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0E" w:rsidRDefault="007840CE">
      <w:pPr>
        <w:pStyle w:val="Style3"/>
        <w:widowControl/>
        <w:spacing w:line="240" w:lineRule="exact"/>
        <w:jc w:val="center"/>
        <w:rPr>
          <w:sz w:val="20"/>
          <w:szCs w:val="20"/>
        </w:rPr>
      </w:pPr>
      <w:r w:rsidRPr="007840CE">
        <w:rPr>
          <w:noProof/>
        </w:rPr>
        <w:pict>
          <v:group id="_x0000_s1026" style="position:absolute;left:0;text-align:left;margin-left:99.6pt;margin-top:0;width:260.9pt;height:1in;z-index:251652608;mso-wrap-distance-left:1.9pt;mso-wrap-distance-right:1.9pt;mso-position-horizontal-relative:margin" coordorigin="3374,1056" coordsize="5218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40;top:1354;width:4253;height:940;mso-wrap-edited:f" wrapcoords="0 0 0 21600 21600 21600 21600 0 0 0" o:allowincell="f">
              <v:imagedata r:id="rId7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374;top:1056;width:5218;height:230;mso-wrap-edited:f" o:allowincell="f" filled="f" strokecolor="white" strokeweight="0">
              <v:textbox inset="0,0,0,0">
                <w:txbxContent>
                  <w:p w:rsidR="0080660E" w:rsidRDefault="00FF1048">
                    <w:pPr>
                      <w:pStyle w:val="Style2"/>
                      <w:widowControl/>
                      <w:jc w:val="both"/>
                      <w:rPr>
                        <w:rStyle w:val="FontStyle31"/>
                      </w:rPr>
                    </w:pPr>
                    <w:r>
                      <w:rPr>
                        <w:rStyle w:val="FontStyle31"/>
                      </w:rPr>
                      <w:t>ОБЩЕСТВО С ОГРАНИЧЕННОЙ ОТВЕТСТВЕННОСТЬЮ</w:t>
                    </w:r>
                  </w:p>
                </w:txbxContent>
              </v:textbox>
            </v:shape>
            <v:shape id="_x0000_s1029" type="#_x0000_t202" style="position:absolute;left:3758;top:2285;width:4421;height:211;mso-wrap-edited:f" o:allowincell="f" filled="f" strokecolor="white" strokeweight="0">
              <v:textbox inset="0,0,0,0">
                <w:txbxContent>
                  <w:p w:rsidR="0080660E" w:rsidRDefault="00FF1048">
                    <w:pPr>
                      <w:pStyle w:val="Style2"/>
                      <w:widowControl/>
                      <w:jc w:val="both"/>
                      <w:rPr>
                        <w:rStyle w:val="FontStyle31"/>
                      </w:rPr>
                    </w:pPr>
                    <w:r>
                      <w:rPr>
                        <w:rStyle w:val="FontStyle31"/>
                      </w:rPr>
                      <w:t>АУДИТОРСКО-КОНСУЛЬТАЦИОННАЯ ФИРМА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80660E" w:rsidRDefault="0080660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80660E" w:rsidRDefault="0080660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80660E" w:rsidRDefault="0080660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80660E" w:rsidRDefault="0080660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80660E" w:rsidRDefault="0080660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80660E" w:rsidRDefault="0080660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80660E" w:rsidRDefault="0080660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80660E" w:rsidRDefault="0080660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80660E" w:rsidRDefault="0080660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80660E" w:rsidRDefault="0080660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80660E" w:rsidRDefault="0080660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80660E" w:rsidRDefault="0080660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80660E" w:rsidRDefault="0080660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80660E" w:rsidRDefault="00FF1048">
      <w:pPr>
        <w:pStyle w:val="Style3"/>
        <w:widowControl/>
        <w:spacing w:before="158" w:line="504" w:lineRule="exact"/>
        <w:jc w:val="center"/>
        <w:rPr>
          <w:rStyle w:val="FontStyle19"/>
          <w:position w:val="7"/>
        </w:rPr>
      </w:pPr>
      <w:r>
        <w:rPr>
          <w:rStyle w:val="FontStyle19"/>
          <w:position w:val="7"/>
        </w:rPr>
        <w:t>АУДИТОРСКОЕ ЗАКЛЮЧЕНИЕ</w:t>
      </w:r>
    </w:p>
    <w:p w:rsidR="0080660E" w:rsidRDefault="0080660E">
      <w:pPr>
        <w:pStyle w:val="Style4"/>
        <w:widowControl/>
        <w:spacing w:line="240" w:lineRule="exact"/>
        <w:rPr>
          <w:sz w:val="20"/>
          <w:szCs w:val="20"/>
        </w:rPr>
      </w:pPr>
    </w:p>
    <w:p w:rsidR="0080660E" w:rsidRDefault="0080660E">
      <w:pPr>
        <w:pStyle w:val="Style4"/>
        <w:widowControl/>
        <w:spacing w:line="240" w:lineRule="exact"/>
        <w:rPr>
          <w:sz w:val="20"/>
          <w:szCs w:val="20"/>
        </w:rPr>
      </w:pPr>
    </w:p>
    <w:p w:rsidR="0080660E" w:rsidRDefault="00FF1048">
      <w:pPr>
        <w:pStyle w:val="Style4"/>
        <w:widowControl/>
        <w:spacing w:before="34" w:line="413" w:lineRule="exact"/>
        <w:rPr>
          <w:rStyle w:val="FontStyle20"/>
        </w:rPr>
      </w:pPr>
      <w:r>
        <w:rPr>
          <w:rStyle w:val="FontStyle20"/>
        </w:rPr>
        <w:t>ПО ФИНАНСОВОЙ (БУХГАЛТЕРСКОЙ) ОТЧЕТНОСТИ ОБЩЕСТВА С ОГРАНИЧЕННОЙ ОТВЕТСТВЕННОСТЬЮ «УПРАВЛЯЮЩАЯ КОМПАНИЯ ИНВЕСТИЦИОННЫМИ</w:t>
      </w:r>
    </w:p>
    <w:p w:rsidR="0080660E" w:rsidRDefault="00FF1048">
      <w:pPr>
        <w:pStyle w:val="Style4"/>
        <w:widowControl/>
        <w:spacing w:line="413" w:lineRule="exact"/>
        <w:ind w:left="2813" w:right="2837"/>
        <w:rPr>
          <w:rStyle w:val="FontStyle20"/>
        </w:rPr>
      </w:pPr>
      <w:r>
        <w:rPr>
          <w:rStyle w:val="FontStyle20"/>
        </w:rPr>
        <w:t>ФОНДАМИ «АЛЛТЕК» ЗА 2009 ГОД</w:t>
      </w:r>
    </w:p>
    <w:p w:rsidR="0080660E" w:rsidRDefault="0080660E">
      <w:pPr>
        <w:pStyle w:val="Style4"/>
        <w:widowControl/>
        <w:spacing w:line="413" w:lineRule="exact"/>
        <w:ind w:left="2813" w:right="2837"/>
        <w:rPr>
          <w:rStyle w:val="FontStyle20"/>
        </w:rPr>
        <w:sectPr w:rsidR="0080660E">
          <w:headerReference w:type="even" r:id="rId8"/>
          <w:headerReference w:type="default" r:id="rId9"/>
          <w:headerReference w:type="first" r:id="rId10"/>
          <w:type w:val="continuous"/>
          <w:pgSz w:w="16837" w:h="23810"/>
          <w:pgMar w:top="1848" w:right="3536" w:bottom="1440" w:left="3810" w:header="720" w:footer="720" w:gutter="0"/>
          <w:cols w:space="60"/>
          <w:noEndnote/>
          <w:titlePg/>
        </w:sectPr>
      </w:pPr>
    </w:p>
    <w:p w:rsidR="0080660E" w:rsidRDefault="00FF1048">
      <w:pPr>
        <w:pStyle w:val="Style5"/>
        <w:widowControl/>
        <w:spacing w:before="82"/>
        <w:ind w:left="422"/>
        <w:jc w:val="both"/>
        <w:rPr>
          <w:rStyle w:val="FontStyle22"/>
        </w:rPr>
      </w:pPr>
      <w:r>
        <w:rPr>
          <w:rStyle w:val="FontStyle22"/>
        </w:rPr>
        <w:lastRenderedPageBreak/>
        <w:t>Аудитор: Общество с ограниченной ответственностью</w:t>
      </w:r>
    </w:p>
    <w:p w:rsidR="0080660E" w:rsidRDefault="00FF1048">
      <w:pPr>
        <w:pStyle w:val="Style6"/>
        <w:widowControl/>
        <w:spacing w:after="466"/>
        <w:jc w:val="center"/>
        <w:rPr>
          <w:rStyle w:val="FontStyle22"/>
        </w:rPr>
      </w:pPr>
      <w:r>
        <w:rPr>
          <w:rStyle w:val="FontStyle22"/>
        </w:rPr>
        <w:t>«АКФ «ЭППАС»</w:t>
      </w:r>
    </w:p>
    <w:p w:rsidR="0080660E" w:rsidRDefault="0080660E">
      <w:pPr>
        <w:pStyle w:val="Style6"/>
        <w:widowControl/>
        <w:spacing w:after="466"/>
        <w:jc w:val="center"/>
        <w:rPr>
          <w:rStyle w:val="FontStyle22"/>
        </w:rPr>
        <w:sectPr w:rsidR="0080660E" w:rsidSect="009B2D6D">
          <w:pgSz w:w="16837" w:h="23810"/>
          <w:pgMar w:top="992" w:right="3469" w:bottom="1440" w:left="3758" w:header="720" w:footer="720" w:gutter="0"/>
          <w:cols w:space="60"/>
          <w:noEndnote/>
        </w:sectPr>
      </w:pPr>
    </w:p>
    <w:p w:rsidR="0080660E" w:rsidRDefault="00FF1048">
      <w:pPr>
        <w:pStyle w:val="Style9"/>
        <w:widowControl/>
        <w:rPr>
          <w:rStyle w:val="FontStyle24"/>
        </w:rPr>
      </w:pPr>
      <w:r>
        <w:rPr>
          <w:rStyle w:val="FontStyle24"/>
        </w:rPr>
        <w:lastRenderedPageBreak/>
        <w:t>Место нахождения:</w:t>
      </w:r>
    </w:p>
    <w:p w:rsidR="009B2D6D" w:rsidRDefault="00FF1048" w:rsidP="009B2D6D">
      <w:pPr>
        <w:pStyle w:val="Style9"/>
        <w:widowControl/>
        <w:spacing w:line="274" w:lineRule="exact"/>
        <w:ind w:right="-3631"/>
        <w:jc w:val="left"/>
        <w:rPr>
          <w:rStyle w:val="FontStyle24"/>
        </w:rPr>
      </w:pPr>
      <w:r>
        <w:rPr>
          <w:rStyle w:val="FontStyle24"/>
        </w:rPr>
        <w:br w:type="column"/>
      </w:r>
      <w:r>
        <w:rPr>
          <w:rStyle w:val="FontStyle24"/>
        </w:rPr>
        <w:lastRenderedPageBreak/>
        <w:t>107076, г. Москва</w:t>
      </w:r>
      <w:r w:rsidR="009B2D6D">
        <w:rPr>
          <w:rStyle w:val="FontStyle24"/>
        </w:rPr>
        <w:t xml:space="preserve">    тел. (495) 937-13-44</w:t>
      </w:r>
    </w:p>
    <w:p w:rsidR="0080660E" w:rsidRDefault="00FF1048">
      <w:pPr>
        <w:pStyle w:val="Style9"/>
        <w:widowControl/>
        <w:spacing w:line="274" w:lineRule="exact"/>
        <w:rPr>
          <w:rStyle w:val="FontStyle24"/>
        </w:rPr>
      </w:pPr>
      <w:r>
        <w:rPr>
          <w:rStyle w:val="FontStyle24"/>
        </w:rPr>
        <w:t>ул.Электрозаводская, д.ЗЗ,</w:t>
      </w:r>
    </w:p>
    <w:p w:rsidR="0080660E" w:rsidRDefault="00FF1048">
      <w:pPr>
        <w:pStyle w:val="Style9"/>
        <w:widowControl/>
        <w:spacing w:line="274" w:lineRule="exact"/>
        <w:jc w:val="left"/>
        <w:rPr>
          <w:rStyle w:val="FontStyle24"/>
        </w:rPr>
        <w:sectPr w:rsidR="0080660E" w:rsidSect="009B2D6D">
          <w:type w:val="continuous"/>
          <w:pgSz w:w="16837" w:h="23810"/>
          <w:pgMar w:top="992" w:right="4049" w:bottom="1440" w:left="3964" w:header="720" w:footer="720" w:gutter="0"/>
          <w:cols w:num="3" w:space="720" w:equalWidth="0">
            <w:col w:w="2140" w:space="504"/>
            <w:col w:w="4591" w:space="708"/>
            <w:col w:w="877"/>
          </w:cols>
          <w:noEndnote/>
        </w:sectPr>
      </w:pPr>
      <w:r>
        <w:rPr>
          <w:rStyle w:val="FontStyle24"/>
        </w:rPr>
        <w:t xml:space="preserve">строение 4 </w:t>
      </w:r>
    </w:p>
    <w:p w:rsidR="0080660E" w:rsidRDefault="00FF1048">
      <w:pPr>
        <w:pStyle w:val="Style12"/>
        <w:widowControl/>
        <w:spacing w:before="230"/>
        <w:rPr>
          <w:rStyle w:val="FontStyle21"/>
        </w:rPr>
      </w:pPr>
      <w:r>
        <w:rPr>
          <w:rStyle w:val="FontStyle21"/>
        </w:rPr>
        <w:lastRenderedPageBreak/>
        <w:t>Свидетельство о государственной регистрации Общества с ограниченной ответственностью «АКФ «ЭППАС» №207.026 выдано Московской регистрационной палатой «02» марта 1994 г.</w:t>
      </w:r>
    </w:p>
    <w:p w:rsidR="0080660E" w:rsidRDefault="00FF1048">
      <w:pPr>
        <w:pStyle w:val="Style12"/>
        <w:widowControl/>
        <w:spacing w:before="221"/>
        <w:rPr>
          <w:rStyle w:val="FontStyle21"/>
        </w:rPr>
      </w:pPr>
      <w:r>
        <w:rPr>
          <w:rStyle w:val="FontStyle21"/>
        </w:rPr>
        <w:t>Свидетельство о внесении в Единый государственный реестр юридических лиц Общества с ограниченной ответственностью «АКФ «ЭППАС» за основным государственным регистрационным номером № 1027739110959 выдано МИМНС России № 39 по г. Москве «26» августа 2002 г.</w:t>
      </w:r>
    </w:p>
    <w:p w:rsidR="0080660E" w:rsidRDefault="00FF1048">
      <w:pPr>
        <w:pStyle w:val="Style12"/>
        <w:widowControl/>
        <w:spacing w:before="202"/>
        <w:rPr>
          <w:rStyle w:val="FontStyle21"/>
        </w:rPr>
      </w:pPr>
      <w:r>
        <w:rPr>
          <w:rStyle w:val="FontStyle21"/>
        </w:rPr>
        <w:t>Лицензия на осуществление аудиторской деятельности № Е 000543 выдана Министерством финансов Российской Федерации на основании приказа Министерства Финансов Российской Федерации от «25» июня 2002 г. № 123.</w:t>
      </w:r>
    </w:p>
    <w:p w:rsidR="0080660E" w:rsidRDefault="00FF1048">
      <w:pPr>
        <w:pStyle w:val="Style12"/>
        <w:widowControl/>
        <w:spacing w:before="197"/>
        <w:rPr>
          <w:rStyle w:val="FontStyle21"/>
        </w:rPr>
      </w:pPr>
      <w:r>
        <w:rPr>
          <w:rStyle w:val="FontStyle21"/>
        </w:rPr>
        <w:t>ООО «АКФ «ЭППАС» зарегистрировано в Реестре аудиторов и аудиторских организаций саморегулируемых организаций аудиторов под основным регистрационным номером 10205010415.</w:t>
      </w:r>
    </w:p>
    <w:p w:rsidR="0080660E" w:rsidRDefault="00FF1048">
      <w:pPr>
        <w:pStyle w:val="Style12"/>
        <w:widowControl/>
        <w:spacing w:before="206" w:line="269" w:lineRule="exact"/>
        <w:rPr>
          <w:rStyle w:val="FontStyle21"/>
        </w:rPr>
      </w:pPr>
      <w:r>
        <w:rPr>
          <w:rStyle w:val="FontStyle21"/>
        </w:rPr>
        <w:t>Является членом Некоммерческого партнерства «Российская Коллегия аудиторов», включенного в Государственный реестр саморегулируемых организаций аудиторов на основании приказа Минфина России от 22.12.2009 № 675.</w:t>
      </w:r>
    </w:p>
    <w:p w:rsidR="0080660E" w:rsidRDefault="0080660E">
      <w:pPr>
        <w:pStyle w:val="Style13"/>
        <w:widowControl/>
        <w:spacing w:line="240" w:lineRule="exact"/>
        <w:ind w:left="1138" w:right="1190"/>
        <w:rPr>
          <w:sz w:val="20"/>
          <w:szCs w:val="20"/>
        </w:rPr>
      </w:pPr>
    </w:p>
    <w:p w:rsidR="0080660E" w:rsidRDefault="00FF1048">
      <w:pPr>
        <w:pStyle w:val="Style13"/>
        <w:widowControl/>
        <w:spacing w:before="226" w:after="235"/>
        <w:ind w:left="1138" w:right="1190"/>
        <w:rPr>
          <w:rStyle w:val="FontStyle22"/>
        </w:rPr>
      </w:pPr>
      <w:r>
        <w:rPr>
          <w:rStyle w:val="FontStyle22"/>
        </w:rPr>
        <w:t>Аудируемое лицо: Общество с ограниченной ответственностью «Управляющая компания инвестиционными фондами «АЛЛТЕ К»</w:t>
      </w:r>
    </w:p>
    <w:p w:rsidR="0080660E" w:rsidRDefault="0080660E">
      <w:pPr>
        <w:pStyle w:val="Style13"/>
        <w:widowControl/>
        <w:spacing w:before="226" w:after="235"/>
        <w:ind w:left="1138" w:right="1190"/>
        <w:rPr>
          <w:rStyle w:val="FontStyle22"/>
        </w:rPr>
        <w:sectPr w:rsidR="0080660E" w:rsidSect="009B2D6D">
          <w:type w:val="continuous"/>
          <w:pgSz w:w="16837" w:h="23810"/>
          <w:pgMar w:top="992" w:right="3469" w:bottom="1440" w:left="3758" w:header="720" w:footer="720" w:gutter="0"/>
          <w:cols w:space="60"/>
          <w:noEndnote/>
        </w:sectPr>
      </w:pPr>
    </w:p>
    <w:p w:rsidR="0080660E" w:rsidRDefault="00FF1048">
      <w:pPr>
        <w:pStyle w:val="Style9"/>
        <w:widowControl/>
        <w:jc w:val="left"/>
        <w:rPr>
          <w:rStyle w:val="FontStyle24"/>
        </w:rPr>
      </w:pPr>
      <w:r>
        <w:rPr>
          <w:rStyle w:val="FontStyle24"/>
        </w:rPr>
        <w:lastRenderedPageBreak/>
        <w:t xml:space="preserve">Место нахождения: </w:t>
      </w:r>
      <w:r w:rsidR="009B2D6D">
        <w:rPr>
          <w:rStyle w:val="FontStyle24"/>
        </w:rPr>
        <w:t xml:space="preserve"> </w:t>
      </w:r>
      <w:r>
        <w:rPr>
          <w:rStyle w:val="FontStyle24"/>
        </w:rPr>
        <w:t>121108, г. Москва,</w:t>
      </w:r>
    </w:p>
    <w:p w:rsidR="0080660E" w:rsidRDefault="00FF1048">
      <w:pPr>
        <w:pStyle w:val="Style9"/>
        <w:widowControl/>
        <w:jc w:val="right"/>
        <w:rPr>
          <w:rStyle w:val="FontStyle24"/>
        </w:rPr>
      </w:pPr>
      <w:r>
        <w:rPr>
          <w:rStyle w:val="FontStyle24"/>
        </w:rPr>
        <w:t>ул. Минская, д.11, офис 117/1</w:t>
      </w:r>
    </w:p>
    <w:p w:rsidR="0080660E" w:rsidRDefault="00FF1048">
      <w:pPr>
        <w:pStyle w:val="Style9"/>
        <w:widowControl/>
        <w:spacing w:before="10"/>
        <w:rPr>
          <w:rStyle w:val="FontStyle24"/>
        </w:rPr>
      </w:pPr>
      <w:r>
        <w:rPr>
          <w:rStyle w:val="FontStyle24"/>
        </w:rPr>
        <w:br w:type="column"/>
      </w:r>
      <w:r>
        <w:rPr>
          <w:rStyle w:val="FontStyle24"/>
        </w:rPr>
        <w:lastRenderedPageBreak/>
        <w:t>тел. (495) 786-67-50</w:t>
      </w:r>
    </w:p>
    <w:p w:rsidR="0080660E" w:rsidRDefault="0080660E">
      <w:pPr>
        <w:pStyle w:val="Style9"/>
        <w:widowControl/>
        <w:spacing w:before="10"/>
        <w:rPr>
          <w:rStyle w:val="FontStyle24"/>
        </w:rPr>
        <w:sectPr w:rsidR="0080660E" w:rsidSect="009B2D6D">
          <w:type w:val="continuous"/>
          <w:pgSz w:w="16837" w:h="23810"/>
          <w:pgMar w:top="992" w:right="4054" w:bottom="1440" w:left="3906" w:header="720" w:footer="720" w:gutter="0"/>
          <w:cols w:num="2" w:space="720" w:equalWidth="0">
            <w:col w:w="5721" w:space="917"/>
            <w:col w:w="2236"/>
          </w:cols>
          <w:noEndnote/>
        </w:sectPr>
      </w:pPr>
    </w:p>
    <w:p w:rsidR="0080660E" w:rsidRDefault="0080660E">
      <w:pPr>
        <w:pStyle w:val="Style12"/>
        <w:widowControl/>
        <w:spacing w:line="240" w:lineRule="exact"/>
        <w:rPr>
          <w:sz w:val="20"/>
          <w:szCs w:val="20"/>
        </w:rPr>
      </w:pPr>
    </w:p>
    <w:p w:rsidR="0080660E" w:rsidRDefault="0080660E">
      <w:pPr>
        <w:pStyle w:val="Style12"/>
        <w:widowControl/>
        <w:spacing w:line="240" w:lineRule="exact"/>
        <w:rPr>
          <w:sz w:val="20"/>
          <w:szCs w:val="20"/>
        </w:rPr>
      </w:pPr>
    </w:p>
    <w:p w:rsidR="0080660E" w:rsidRDefault="00FF1048">
      <w:pPr>
        <w:pStyle w:val="Style12"/>
        <w:widowControl/>
        <w:spacing w:before="38" w:line="269" w:lineRule="exact"/>
        <w:rPr>
          <w:rStyle w:val="FontStyle21"/>
        </w:rPr>
      </w:pPr>
      <w:r>
        <w:rPr>
          <w:rStyle w:val="FontStyle21"/>
        </w:rPr>
        <w:t>Свидетельство о государственной регистрации юридического лица от «27» февраля 2006 года за основным государственным регистрационным №1067746319695 выдано Межрайонной инспекцией Федеральной налоговой службы № 46 по г. Москве.</w:t>
      </w:r>
    </w:p>
    <w:p w:rsidR="0080660E" w:rsidRDefault="00FF1048">
      <w:pPr>
        <w:pStyle w:val="Style12"/>
        <w:widowControl/>
        <w:spacing w:before="216"/>
        <w:rPr>
          <w:rStyle w:val="FontStyle21"/>
        </w:rPr>
      </w:pPr>
      <w:r>
        <w:rPr>
          <w:rStyle w:val="FontStyle21"/>
        </w:rP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№21-000-1-00271 от «18» мая 2006 года выдана Федеральной службой по финансовым рынкам.</w:t>
      </w:r>
    </w:p>
    <w:p w:rsidR="0080660E" w:rsidRDefault="0080660E">
      <w:pPr>
        <w:pStyle w:val="Style12"/>
        <w:widowControl/>
        <w:spacing w:before="216"/>
        <w:rPr>
          <w:rStyle w:val="FontStyle21"/>
        </w:rPr>
        <w:sectPr w:rsidR="0080660E" w:rsidSect="009B2D6D">
          <w:type w:val="continuous"/>
          <w:pgSz w:w="16837" w:h="23810"/>
          <w:pgMar w:top="992" w:right="3469" w:bottom="1440" w:left="3758" w:header="720" w:footer="720" w:gutter="0"/>
          <w:cols w:space="60"/>
          <w:noEndnote/>
        </w:sectPr>
      </w:pPr>
    </w:p>
    <w:p w:rsidR="0080660E" w:rsidRDefault="007840CE">
      <w:pPr>
        <w:pStyle w:val="Style7"/>
        <w:widowControl/>
        <w:spacing w:line="240" w:lineRule="exact"/>
        <w:rPr>
          <w:sz w:val="20"/>
          <w:szCs w:val="20"/>
        </w:rPr>
      </w:pPr>
      <w:r w:rsidRPr="007840CE">
        <w:rPr>
          <w:noProof/>
        </w:rPr>
        <w:lastRenderedPageBreak/>
        <w:pict>
          <v:shape id="_x0000_s1030" type="#_x0000_t202" style="position:absolute;left:0;text-align:left;margin-left:-307.9pt;margin-top:44.65pt;width:41.05pt;height:14.4pt;z-index:251653632;mso-wrap-edited:f;mso-wrap-distance-left:1.9pt;mso-wrap-distance-top:35.05pt;mso-wrap-distance-right:1.9pt;mso-wrap-distance-bottom:10.8pt;mso-position-horizontal-relative:margin" filled="f" stroked="f">
            <v:textbox inset="0,0,0,0">
              <w:txbxContent>
                <w:p w:rsidR="0080660E" w:rsidRDefault="0080660E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  <w:r w:rsidRPr="007840CE">
        <w:rPr>
          <w:noProof/>
        </w:rPr>
        <w:pict>
          <v:shape id="_x0000_s1031" type="#_x0000_t202" style="position:absolute;left:0;text-align:left;margin-left:-271.2pt;margin-top:44.65pt;width:53.75pt;height:14.4pt;z-index:251655680;mso-wrap-edited:f;mso-wrap-distance-left:1.9pt;mso-wrap-distance-top:35.05pt;mso-wrap-distance-right:1.9pt;mso-wrap-distance-bottom:10.8pt;mso-position-horizontal-relative:margin" filled="f" stroked="f">
            <v:textbox inset="0,0,0,0">
              <w:txbxContent>
                <w:p w:rsidR="0080660E" w:rsidRDefault="0080660E" w:rsidP="009B2D6D">
                  <w:pPr>
                    <w:rPr>
                      <w:rStyle w:val="FontStyle23"/>
                      <w:rFonts w:cstheme="minorBidi"/>
                      <w:b w:val="0"/>
                      <w:bCs w:val="0"/>
                      <w:i w:val="0"/>
                      <w:iCs w:val="0"/>
                      <w:spacing w:val="0"/>
                      <w:sz w:val="24"/>
                    </w:rPr>
                  </w:pPr>
                </w:p>
                <w:p w:rsidR="009B2D6D" w:rsidRPr="009B2D6D" w:rsidRDefault="009B2D6D" w:rsidP="009B2D6D">
                  <w:pPr>
                    <w:rPr>
                      <w:rStyle w:val="FontStyle23"/>
                      <w:rFonts w:cstheme="minorBidi"/>
                      <w:b w:val="0"/>
                      <w:bCs w:val="0"/>
                      <w:i w:val="0"/>
                      <w:iCs w:val="0"/>
                      <w:spacing w:val="0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Pr="007840CE">
        <w:rPr>
          <w:noProof/>
        </w:rPr>
        <w:pict>
          <v:shape id="_x0000_s1032" type="#_x0000_t202" style="position:absolute;left:0;text-align:left;margin-left:-224.15pt;margin-top:45.1pt;width:27.85pt;height:13.95pt;z-index:251654656;mso-wrap-edited:f;mso-wrap-distance-left:1.9pt;mso-wrap-distance-top:35.5pt;mso-wrap-distance-right:1.9pt;mso-wrap-distance-bottom:10.8pt;mso-position-horizontal-relative:margin" filled="f" stroked="f">
            <v:textbox inset="0,0,0,0">
              <w:txbxContent>
                <w:p w:rsidR="0080660E" w:rsidRDefault="0080660E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</w:p>
    <w:p w:rsidR="0080660E" w:rsidRDefault="0080660E">
      <w:pPr>
        <w:pStyle w:val="Style7"/>
        <w:widowControl/>
        <w:spacing w:line="240" w:lineRule="exact"/>
        <w:rPr>
          <w:sz w:val="20"/>
          <w:szCs w:val="20"/>
        </w:rPr>
      </w:pPr>
    </w:p>
    <w:p w:rsidR="0080660E" w:rsidRDefault="0080660E">
      <w:pPr>
        <w:pStyle w:val="Style7"/>
        <w:widowControl/>
        <w:spacing w:line="240" w:lineRule="exact"/>
        <w:rPr>
          <w:sz w:val="20"/>
          <w:szCs w:val="20"/>
        </w:rPr>
      </w:pPr>
    </w:p>
    <w:p w:rsidR="009B2D6D" w:rsidRDefault="009B2D6D">
      <w:pPr>
        <w:pStyle w:val="Style16"/>
        <w:widowControl/>
        <w:spacing w:before="62" w:line="408" w:lineRule="exact"/>
        <w:rPr>
          <w:rStyle w:val="FontStyle24"/>
        </w:rPr>
      </w:pPr>
    </w:p>
    <w:p w:rsidR="009B2D6D" w:rsidRDefault="009B2D6D">
      <w:pPr>
        <w:pStyle w:val="Style16"/>
        <w:widowControl/>
        <w:spacing w:before="62" w:line="408" w:lineRule="exact"/>
        <w:rPr>
          <w:rStyle w:val="FontStyle24"/>
        </w:rPr>
      </w:pPr>
    </w:p>
    <w:p w:rsidR="009B2D6D" w:rsidRDefault="009B2D6D">
      <w:pPr>
        <w:pStyle w:val="Style16"/>
        <w:widowControl/>
        <w:spacing w:before="62" w:line="408" w:lineRule="exact"/>
        <w:rPr>
          <w:rStyle w:val="FontStyle24"/>
        </w:rPr>
      </w:pPr>
    </w:p>
    <w:p w:rsidR="009B2D6D" w:rsidRDefault="009B2D6D">
      <w:pPr>
        <w:pStyle w:val="Style16"/>
        <w:widowControl/>
        <w:spacing w:before="62" w:line="408" w:lineRule="exact"/>
        <w:rPr>
          <w:rStyle w:val="FontStyle24"/>
        </w:rPr>
      </w:pPr>
    </w:p>
    <w:p w:rsidR="009B2D6D" w:rsidRDefault="009B2D6D">
      <w:pPr>
        <w:pStyle w:val="Style16"/>
        <w:widowControl/>
        <w:spacing w:before="62" w:line="408" w:lineRule="exact"/>
        <w:rPr>
          <w:rStyle w:val="FontStyle24"/>
        </w:rPr>
      </w:pPr>
    </w:p>
    <w:p w:rsidR="009B2D6D" w:rsidRDefault="009B2D6D">
      <w:pPr>
        <w:pStyle w:val="Style16"/>
        <w:widowControl/>
        <w:spacing w:before="62" w:line="408" w:lineRule="exact"/>
        <w:rPr>
          <w:rStyle w:val="FontStyle24"/>
        </w:rPr>
      </w:pPr>
    </w:p>
    <w:p w:rsidR="009B2D6D" w:rsidRDefault="009B2D6D">
      <w:pPr>
        <w:pStyle w:val="Style16"/>
        <w:widowControl/>
        <w:spacing w:before="62" w:line="408" w:lineRule="exact"/>
        <w:rPr>
          <w:rStyle w:val="FontStyle24"/>
        </w:rPr>
      </w:pPr>
    </w:p>
    <w:p w:rsidR="009B2D6D" w:rsidRDefault="009B2D6D">
      <w:pPr>
        <w:pStyle w:val="Style16"/>
        <w:widowControl/>
        <w:spacing w:before="62" w:line="408" w:lineRule="exact"/>
        <w:rPr>
          <w:rStyle w:val="FontStyle24"/>
        </w:rPr>
      </w:pPr>
    </w:p>
    <w:p w:rsidR="009B2D6D" w:rsidRDefault="009B2D6D">
      <w:pPr>
        <w:pStyle w:val="Style16"/>
        <w:widowControl/>
        <w:spacing w:before="62" w:line="408" w:lineRule="exact"/>
        <w:rPr>
          <w:rStyle w:val="FontStyle24"/>
        </w:rPr>
      </w:pPr>
    </w:p>
    <w:p w:rsidR="009B2D6D" w:rsidRDefault="009B2D6D">
      <w:pPr>
        <w:pStyle w:val="Style16"/>
        <w:widowControl/>
        <w:spacing w:before="62" w:line="408" w:lineRule="exact"/>
        <w:rPr>
          <w:rStyle w:val="FontStyle24"/>
        </w:rPr>
      </w:pPr>
    </w:p>
    <w:p w:rsidR="009B2D6D" w:rsidRDefault="009B2D6D">
      <w:pPr>
        <w:pStyle w:val="Style16"/>
        <w:widowControl/>
        <w:spacing w:before="62" w:line="408" w:lineRule="exact"/>
        <w:rPr>
          <w:rStyle w:val="FontStyle24"/>
        </w:rPr>
      </w:pPr>
    </w:p>
    <w:p w:rsidR="009B2D6D" w:rsidRDefault="009B2D6D">
      <w:pPr>
        <w:pStyle w:val="Style16"/>
        <w:widowControl/>
        <w:spacing w:before="62" w:line="408" w:lineRule="exact"/>
        <w:rPr>
          <w:rStyle w:val="FontStyle24"/>
        </w:rPr>
      </w:pPr>
    </w:p>
    <w:p w:rsidR="009B2D6D" w:rsidRDefault="009B2D6D">
      <w:pPr>
        <w:pStyle w:val="Style16"/>
        <w:widowControl/>
        <w:spacing w:before="62" w:line="408" w:lineRule="exact"/>
        <w:rPr>
          <w:rStyle w:val="FontStyle24"/>
        </w:rPr>
      </w:pPr>
    </w:p>
    <w:p w:rsidR="009B2D6D" w:rsidRDefault="009B2D6D">
      <w:pPr>
        <w:pStyle w:val="Style16"/>
        <w:widowControl/>
        <w:spacing w:before="62" w:line="408" w:lineRule="exact"/>
        <w:rPr>
          <w:rStyle w:val="FontStyle24"/>
        </w:rPr>
      </w:pPr>
    </w:p>
    <w:p w:rsidR="009B2D6D" w:rsidRDefault="009B2D6D">
      <w:pPr>
        <w:pStyle w:val="Style16"/>
        <w:widowControl/>
        <w:spacing w:before="62" w:line="408" w:lineRule="exact"/>
        <w:rPr>
          <w:rStyle w:val="FontStyle24"/>
        </w:rPr>
      </w:pPr>
    </w:p>
    <w:p w:rsidR="0080660E" w:rsidRDefault="00FF1048">
      <w:pPr>
        <w:pStyle w:val="Style16"/>
        <w:widowControl/>
        <w:spacing w:before="62" w:line="408" w:lineRule="exact"/>
        <w:rPr>
          <w:rStyle w:val="FontStyle24"/>
        </w:rPr>
      </w:pPr>
      <w:r>
        <w:rPr>
          <w:rStyle w:val="FontStyle24"/>
        </w:rPr>
        <w:lastRenderedPageBreak/>
        <w:t>Мы провели аудит прилагаемой финансовой (бухгалтерской) отчетности Общества с ограниченной ответственностью «Управляющая компания инвестиционными фондами «АЛЛТЕК» за период с 01 января по 31 декабря 2009 г. включительно. Финансовая (бухгалтерская) отчетность Общества с ограниченной ответственностью «Управляющая компания инвестиционными фондами «АЛЛТЕК» состоит из:</w:t>
      </w:r>
    </w:p>
    <w:p w:rsidR="0080660E" w:rsidRDefault="00FF1048" w:rsidP="00833B7D">
      <w:pPr>
        <w:pStyle w:val="Style11"/>
        <w:widowControl/>
        <w:numPr>
          <w:ilvl w:val="0"/>
          <w:numId w:val="1"/>
        </w:numPr>
        <w:tabs>
          <w:tab w:val="left" w:pos="970"/>
        </w:tabs>
        <w:spacing w:before="149" w:line="384" w:lineRule="exact"/>
        <w:ind w:left="715"/>
        <w:jc w:val="left"/>
        <w:rPr>
          <w:rStyle w:val="FontStyle24"/>
        </w:rPr>
      </w:pPr>
      <w:r>
        <w:rPr>
          <w:rStyle w:val="FontStyle24"/>
        </w:rPr>
        <w:t>бухгалтерского баланса;</w:t>
      </w:r>
    </w:p>
    <w:p w:rsidR="0080660E" w:rsidRDefault="00FF1048" w:rsidP="00833B7D">
      <w:pPr>
        <w:pStyle w:val="Style11"/>
        <w:widowControl/>
        <w:numPr>
          <w:ilvl w:val="0"/>
          <w:numId w:val="1"/>
        </w:numPr>
        <w:tabs>
          <w:tab w:val="left" w:pos="970"/>
        </w:tabs>
        <w:spacing w:line="384" w:lineRule="exact"/>
        <w:ind w:left="715"/>
        <w:jc w:val="left"/>
        <w:rPr>
          <w:rStyle w:val="FontStyle24"/>
        </w:rPr>
      </w:pPr>
      <w:r>
        <w:rPr>
          <w:rStyle w:val="FontStyle24"/>
        </w:rPr>
        <w:t>отчета о прибылях и убытках;</w:t>
      </w:r>
    </w:p>
    <w:p w:rsidR="0080660E" w:rsidRDefault="00FF1048" w:rsidP="00833B7D">
      <w:pPr>
        <w:pStyle w:val="Style11"/>
        <w:widowControl/>
        <w:numPr>
          <w:ilvl w:val="0"/>
          <w:numId w:val="1"/>
        </w:numPr>
        <w:tabs>
          <w:tab w:val="left" w:pos="970"/>
        </w:tabs>
        <w:spacing w:line="384" w:lineRule="exact"/>
        <w:ind w:left="715"/>
        <w:jc w:val="left"/>
        <w:rPr>
          <w:rStyle w:val="FontStyle24"/>
        </w:rPr>
      </w:pPr>
      <w:r>
        <w:rPr>
          <w:rStyle w:val="FontStyle24"/>
        </w:rPr>
        <w:t>приложений к бухгалтерскому балансу и отчету о прибылях и убытках;</w:t>
      </w:r>
    </w:p>
    <w:p w:rsidR="0080660E" w:rsidRDefault="00FF1048" w:rsidP="00833B7D">
      <w:pPr>
        <w:pStyle w:val="Style11"/>
        <w:widowControl/>
        <w:numPr>
          <w:ilvl w:val="0"/>
          <w:numId w:val="1"/>
        </w:numPr>
        <w:tabs>
          <w:tab w:val="left" w:pos="970"/>
        </w:tabs>
        <w:spacing w:before="53" w:line="240" w:lineRule="auto"/>
        <w:ind w:left="715"/>
        <w:jc w:val="left"/>
        <w:rPr>
          <w:rStyle w:val="FontStyle24"/>
        </w:rPr>
      </w:pPr>
      <w:r>
        <w:rPr>
          <w:rStyle w:val="FontStyle24"/>
        </w:rPr>
        <w:t>пояснительной записки.</w:t>
      </w:r>
    </w:p>
    <w:p w:rsidR="0080660E" w:rsidRDefault="00FF1048">
      <w:pPr>
        <w:pStyle w:val="Style16"/>
        <w:widowControl/>
        <w:spacing w:before="5" w:line="413" w:lineRule="exact"/>
        <w:rPr>
          <w:rStyle w:val="FontStyle24"/>
        </w:rPr>
      </w:pPr>
      <w:r>
        <w:rPr>
          <w:rStyle w:val="FontStyle24"/>
        </w:rPr>
        <w:t>Ответственность за подготовку и представление этой финансовой (бухгалтерской) отчетности несет исполнительный орган Общества с ограниченной ответственностью «Управляющая компания инвестиционными фондами «АЛЛТЕК». Наша обязанность заключается в том, чтобы выразить мнение о достоверности во всех существенных отношениях данной отчетности и соответствии порядка ведения бухгалтерского учета законодательству Российской Федерации на основе проведенного аудита.</w:t>
      </w:r>
    </w:p>
    <w:p w:rsidR="0080660E" w:rsidRDefault="00FF1048">
      <w:pPr>
        <w:pStyle w:val="Style16"/>
        <w:widowControl/>
        <w:spacing w:before="226" w:line="240" w:lineRule="auto"/>
        <w:ind w:left="744" w:firstLine="0"/>
        <w:jc w:val="left"/>
        <w:rPr>
          <w:rStyle w:val="FontStyle24"/>
        </w:rPr>
      </w:pPr>
      <w:r>
        <w:rPr>
          <w:rStyle w:val="FontStyle24"/>
        </w:rPr>
        <w:t>Мы провели аудит в соответствии с:</w:t>
      </w:r>
    </w:p>
    <w:p w:rsidR="0080660E" w:rsidRDefault="00FF1048" w:rsidP="00833B7D">
      <w:pPr>
        <w:pStyle w:val="Style11"/>
        <w:widowControl/>
        <w:numPr>
          <w:ilvl w:val="0"/>
          <w:numId w:val="1"/>
        </w:numPr>
        <w:tabs>
          <w:tab w:val="left" w:pos="970"/>
        </w:tabs>
        <w:spacing w:before="197"/>
        <w:ind w:left="715"/>
        <w:rPr>
          <w:rStyle w:val="FontStyle24"/>
        </w:rPr>
      </w:pPr>
      <w:r>
        <w:rPr>
          <w:rStyle w:val="FontStyle24"/>
        </w:rPr>
        <w:t>Федеральным законом «Об аудиторской деятельности» от «07» августа 2001 г № 119-ФЗ;</w:t>
      </w:r>
    </w:p>
    <w:p w:rsidR="0080660E" w:rsidRDefault="00FF1048" w:rsidP="00833B7D">
      <w:pPr>
        <w:pStyle w:val="Style11"/>
        <w:widowControl/>
        <w:numPr>
          <w:ilvl w:val="0"/>
          <w:numId w:val="1"/>
        </w:numPr>
        <w:tabs>
          <w:tab w:val="left" w:pos="970"/>
        </w:tabs>
        <w:spacing w:before="120" w:line="240" w:lineRule="auto"/>
        <w:ind w:left="715"/>
        <w:jc w:val="left"/>
        <w:rPr>
          <w:rStyle w:val="FontStyle24"/>
        </w:rPr>
      </w:pPr>
      <w:r>
        <w:rPr>
          <w:rStyle w:val="FontStyle24"/>
        </w:rPr>
        <w:t>федеральными правилами (стандартами) аудиторской деятельности;</w:t>
      </w:r>
    </w:p>
    <w:p w:rsidR="0080660E" w:rsidRDefault="00FF1048" w:rsidP="00833B7D">
      <w:pPr>
        <w:pStyle w:val="Style11"/>
        <w:widowControl/>
        <w:numPr>
          <w:ilvl w:val="0"/>
          <w:numId w:val="1"/>
        </w:numPr>
        <w:tabs>
          <w:tab w:val="left" w:pos="970"/>
        </w:tabs>
        <w:spacing w:before="82" w:line="336" w:lineRule="exact"/>
        <w:ind w:left="715"/>
        <w:rPr>
          <w:rStyle w:val="FontStyle24"/>
        </w:rPr>
      </w:pPr>
      <w:r>
        <w:rPr>
          <w:rStyle w:val="FontStyle24"/>
        </w:rPr>
        <w:t>внутренними рекомендациями аудиторской деятельности НП «РКА» и внутрифирменными стандартами;</w:t>
      </w:r>
    </w:p>
    <w:p w:rsidR="0080660E" w:rsidRDefault="00FF1048" w:rsidP="00833B7D">
      <w:pPr>
        <w:pStyle w:val="Style11"/>
        <w:widowControl/>
        <w:numPr>
          <w:ilvl w:val="0"/>
          <w:numId w:val="1"/>
        </w:numPr>
        <w:tabs>
          <w:tab w:val="left" w:pos="970"/>
        </w:tabs>
        <w:spacing w:before="72" w:line="336" w:lineRule="exact"/>
        <w:ind w:left="715"/>
        <w:rPr>
          <w:rStyle w:val="FontStyle24"/>
        </w:rPr>
      </w:pPr>
      <w:r>
        <w:rPr>
          <w:rStyle w:val="FontStyle24"/>
        </w:rPr>
        <w:t>Федеральным законом «Об инвестиционных фондах» от «29» ноября 2001г. № 156-ФЗ;</w:t>
      </w:r>
    </w:p>
    <w:p w:rsidR="0080660E" w:rsidRDefault="00FF1048" w:rsidP="00833B7D">
      <w:pPr>
        <w:pStyle w:val="Style11"/>
        <w:widowControl/>
        <w:numPr>
          <w:ilvl w:val="0"/>
          <w:numId w:val="1"/>
        </w:numPr>
        <w:tabs>
          <w:tab w:val="left" w:pos="970"/>
        </w:tabs>
        <w:spacing w:before="72" w:line="336" w:lineRule="exact"/>
        <w:ind w:left="715"/>
        <w:rPr>
          <w:rStyle w:val="FontStyle24"/>
        </w:rPr>
      </w:pPr>
      <w:r>
        <w:rPr>
          <w:rStyle w:val="FontStyle24"/>
        </w:rPr>
        <w:t>Нормативными правовыми актами федерального органа исполнительной власти по финансовым рынкам.</w:t>
      </w:r>
    </w:p>
    <w:p w:rsidR="0080660E" w:rsidRDefault="00FF1048">
      <w:pPr>
        <w:pStyle w:val="Style16"/>
        <w:widowControl/>
        <w:spacing w:before="14" w:line="408" w:lineRule="exact"/>
        <w:ind w:firstLine="696"/>
        <w:rPr>
          <w:rStyle w:val="FontStyle24"/>
        </w:rPr>
        <w:sectPr w:rsidR="0080660E" w:rsidSect="009B2D6D">
          <w:headerReference w:type="even" r:id="rId11"/>
          <w:headerReference w:type="default" r:id="rId12"/>
          <w:type w:val="continuous"/>
          <w:pgSz w:w="16837" w:h="23810"/>
          <w:pgMar w:top="992" w:right="3501" w:bottom="1440" w:left="3727" w:header="720" w:footer="720" w:gutter="0"/>
          <w:cols w:space="60"/>
          <w:noEndnote/>
        </w:sectPr>
      </w:pPr>
      <w:r>
        <w:rPr>
          <w:rStyle w:val="FontStyle24"/>
        </w:rPr>
        <w:t>Аудит планировался и проводился таким образом, чтобы получить разумную уверенность в том, что финансовая (бухгалтерская) отчетность не содержит существенных искажений. Аудит проводился на выборочной основе и включал в себя изучение на основе тестирования доказательств, подтверждающих числовые показатели в финансовой (бухгалтерской) отчетности и раскрытие в ней информации о финансово-хозяйственной деятельности, оценку соблюдения принципов и правил бухгалтерского учета, применяемых при подготовке финансовой  (бухгалтерской)  отчетности,  рассмотрение  основных оценочных</w:t>
      </w:r>
      <w:r w:rsidR="009B2D6D">
        <w:rPr>
          <w:rStyle w:val="FontStyle24"/>
        </w:rPr>
        <w:t xml:space="preserve"> </w:t>
      </w:r>
    </w:p>
    <w:p w:rsidR="0080660E" w:rsidRDefault="0080660E">
      <w:pPr>
        <w:pStyle w:val="Style2"/>
        <w:widowControl/>
        <w:spacing w:before="29" w:line="206" w:lineRule="exact"/>
        <w:rPr>
          <w:rStyle w:val="FontStyle31"/>
        </w:rPr>
        <w:sectPr w:rsidR="0080660E">
          <w:headerReference w:type="even" r:id="rId13"/>
          <w:headerReference w:type="default" r:id="rId14"/>
          <w:type w:val="continuous"/>
          <w:pgSz w:w="16837" w:h="23810"/>
          <w:pgMar w:top="4493" w:right="3501" w:bottom="1440" w:left="9871" w:header="720" w:footer="720" w:gutter="0"/>
          <w:cols w:space="60"/>
          <w:noEndnote/>
        </w:sectPr>
      </w:pPr>
    </w:p>
    <w:p w:rsidR="0080660E" w:rsidRPr="009B2D6D" w:rsidRDefault="0080660E">
      <w:pPr>
        <w:pStyle w:val="Style14"/>
        <w:widowControl/>
        <w:spacing w:line="442" w:lineRule="exact"/>
        <w:jc w:val="both"/>
        <w:rPr>
          <w:rStyle w:val="FontStyle25"/>
          <w:position w:val="-8"/>
          <w:lang w:eastAsia="en-US"/>
        </w:rPr>
      </w:pPr>
    </w:p>
    <w:p w:rsidR="0080660E" w:rsidRDefault="00FF1048">
      <w:pPr>
        <w:pStyle w:val="Style9"/>
        <w:widowControl/>
        <w:spacing w:line="240" w:lineRule="exact"/>
        <w:rPr>
          <w:sz w:val="20"/>
          <w:szCs w:val="20"/>
        </w:rPr>
      </w:pPr>
      <w:r w:rsidRPr="009B2D6D">
        <w:rPr>
          <w:rStyle w:val="FontStyle25"/>
          <w:position w:val="-8"/>
          <w:lang w:eastAsia="en-US"/>
        </w:rPr>
        <w:br w:type="column"/>
      </w:r>
    </w:p>
    <w:p w:rsidR="0080660E" w:rsidRDefault="0080660E">
      <w:pPr>
        <w:pStyle w:val="Style9"/>
        <w:widowControl/>
        <w:spacing w:line="240" w:lineRule="exact"/>
        <w:rPr>
          <w:sz w:val="20"/>
          <w:szCs w:val="20"/>
        </w:rPr>
      </w:pPr>
    </w:p>
    <w:p w:rsidR="0080660E" w:rsidRDefault="0080660E">
      <w:pPr>
        <w:pStyle w:val="Style9"/>
        <w:widowControl/>
        <w:spacing w:line="240" w:lineRule="exact"/>
        <w:rPr>
          <w:sz w:val="20"/>
          <w:szCs w:val="20"/>
        </w:rPr>
      </w:pPr>
    </w:p>
    <w:p w:rsidR="0080660E" w:rsidRDefault="00FF1048">
      <w:pPr>
        <w:pStyle w:val="Style9"/>
        <w:widowControl/>
        <w:spacing w:before="187" w:line="408" w:lineRule="exact"/>
        <w:rPr>
          <w:rStyle w:val="FontStyle24"/>
        </w:rPr>
      </w:pPr>
      <w:r>
        <w:rPr>
          <w:rStyle w:val="FontStyle24"/>
        </w:rPr>
        <w:t>показателей, полученных руководством Общества с ограниченной ответственностью «Управляющая компания инвестиционными фондами «АЛЛТЕК», а также оценку представления финансовой (бухгалтерской) отчетности. Мы полагаем, что проведенный аудит представляет достаточные основания для выражения нашего мнения о достоверности финансовой (бухгалтерской) отчетности и соответствии порядка ведения бухгалтерского учета законодательству Российской Федерации,</w:t>
      </w:r>
    </w:p>
    <w:p w:rsidR="0080660E" w:rsidRDefault="00FF1048">
      <w:pPr>
        <w:pStyle w:val="Style10"/>
        <w:widowControl/>
        <w:spacing w:before="130"/>
        <w:rPr>
          <w:rStyle w:val="FontStyle26"/>
        </w:rPr>
      </w:pPr>
      <w:r>
        <w:rPr>
          <w:rStyle w:val="FontStyle26"/>
        </w:rPr>
        <w:t>По нашему мнению, финансовая (бухгалтерская) отчетность Общества с ограниченной ответственностью «Управляющая компания инвестиционными фондами «АЛЛТЕК» отражает достоверно во всех существенных отношениях финансовое положение на 31 декабря 2009 г. и результаты его финансово-хозяйственной деятельности за период с 01 января по 31 декабря 2009 года включительно в соответствии с требованиями законодательства Российской Федерации в части подготовки финансовой (бухгалтерской) отчетности.</w:t>
      </w:r>
    </w:p>
    <w:p w:rsidR="0080660E" w:rsidRDefault="0080660E">
      <w:pPr>
        <w:pStyle w:val="Style10"/>
        <w:widowControl/>
        <w:spacing w:before="130"/>
        <w:rPr>
          <w:rStyle w:val="FontStyle26"/>
        </w:rPr>
        <w:sectPr w:rsidR="0080660E">
          <w:headerReference w:type="even" r:id="rId15"/>
          <w:headerReference w:type="default" r:id="rId16"/>
          <w:pgSz w:w="16837" w:h="23810"/>
          <w:pgMar w:top="889" w:right="3508" w:bottom="1440" w:left="2649" w:header="720" w:footer="720" w:gutter="0"/>
          <w:cols w:num="2" w:space="720" w:equalWidth="0">
            <w:col w:w="720" w:space="427"/>
            <w:col w:w="9532"/>
          </w:cols>
          <w:noEndnote/>
        </w:sectPr>
      </w:pPr>
    </w:p>
    <w:p w:rsidR="0080660E" w:rsidRPr="009B2D6D" w:rsidRDefault="0080660E">
      <w:pPr>
        <w:pStyle w:val="Style9"/>
        <w:widowControl/>
        <w:spacing w:line="240" w:lineRule="exact"/>
        <w:ind w:left="970"/>
      </w:pPr>
    </w:p>
    <w:p w:rsidR="009B2D6D" w:rsidRDefault="009B2D6D" w:rsidP="009B2D6D">
      <w:pPr>
        <w:pStyle w:val="Style9"/>
        <w:widowControl/>
        <w:spacing w:line="240" w:lineRule="exact"/>
        <w:ind w:left="970" w:hanging="5365"/>
        <w:rPr>
          <w:rFonts w:ascii="Arial" w:hAnsi="Arial" w:cs="Arial"/>
        </w:rPr>
      </w:pPr>
      <w:r w:rsidRPr="009B2D6D">
        <w:rPr>
          <w:rFonts w:ascii="Arial" w:hAnsi="Arial" w:cs="Arial"/>
        </w:rPr>
        <w:t>« 10»  марта 2010г.</w:t>
      </w:r>
    </w:p>
    <w:p w:rsidR="009B2D6D" w:rsidRDefault="009B2D6D" w:rsidP="009B2D6D">
      <w:pPr>
        <w:pStyle w:val="Style9"/>
        <w:widowControl/>
        <w:spacing w:line="240" w:lineRule="exact"/>
        <w:ind w:left="970" w:hanging="5365"/>
        <w:rPr>
          <w:rFonts w:ascii="Arial" w:hAnsi="Arial" w:cs="Arial"/>
        </w:rPr>
      </w:pPr>
    </w:p>
    <w:p w:rsidR="009B2D6D" w:rsidRDefault="009B2D6D" w:rsidP="009B2D6D">
      <w:pPr>
        <w:pStyle w:val="Style9"/>
        <w:widowControl/>
        <w:spacing w:line="240" w:lineRule="exact"/>
        <w:ind w:left="970" w:hanging="5365"/>
        <w:rPr>
          <w:rFonts w:ascii="Arial" w:hAnsi="Arial" w:cs="Arial"/>
        </w:rPr>
      </w:pPr>
      <w:r>
        <w:rPr>
          <w:rFonts w:ascii="Arial" w:hAnsi="Arial" w:cs="Arial"/>
        </w:rPr>
        <w:t xml:space="preserve">Генеральный директор </w:t>
      </w:r>
    </w:p>
    <w:p w:rsidR="0080660E" w:rsidRDefault="009B2D6D" w:rsidP="0094499D">
      <w:pPr>
        <w:pStyle w:val="Style9"/>
        <w:widowControl/>
        <w:spacing w:line="240" w:lineRule="exact"/>
        <w:ind w:left="970" w:hanging="5365"/>
        <w:rPr>
          <w:rStyle w:val="FontStyle24"/>
        </w:rPr>
      </w:pPr>
      <w:r>
        <w:rPr>
          <w:rFonts w:ascii="Arial" w:hAnsi="Arial" w:cs="Arial"/>
        </w:rPr>
        <w:t xml:space="preserve">ООО «АКФ «ЭППАС»                 </w:t>
      </w:r>
      <w:r w:rsidR="0094499D">
        <w:rPr>
          <w:rFonts w:ascii="Arial" w:hAnsi="Arial" w:cs="Arial"/>
        </w:rPr>
        <w:t xml:space="preserve">  </w:t>
      </w:r>
      <w:r w:rsidR="00FF1048">
        <w:rPr>
          <w:rStyle w:val="FontStyle24"/>
        </w:rPr>
        <w:t>Первушин В.А.</w:t>
      </w:r>
    </w:p>
    <w:p w:rsidR="0080660E" w:rsidRPr="0094499D" w:rsidRDefault="00FF1048" w:rsidP="0094499D">
      <w:pPr>
        <w:pStyle w:val="Style1"/>
        <w:widowControl/>
        <w:spacing w:line="250" w:lineRule="exact"/>
        <w:ind w:right="-861"/>
        <w:rPr>
          <w:rStyle w:val="FontStyle29"/>
          <w:b w:val="0"/>
          <w:sz w:val="24"/>
          <w:szCs w:val="24"/>
        </w:rPr>
      </w:pPr>
      <w:r w:rsidRPr="0094499D">
        <w:rPr>
          <w:rStyle w:val="FontStyle29"/>
          <w:b w:val="0"/>
          <w:sz w:val="24"/>
          <w:szCs w:val="24"/>
        </w:rPr>
        <w:t xml:space="preserve">Квалификационный аттестат аудитора № К </w:t>
      </w:r>
      <w:r w:rsidR="0094499D">
        <w:rPr>
          <w:rStyle w:val="FontStyle29"/>
          <w:b w:val="0"/>
          <w:sz w:val="24"/>
          <w:szCs w:val="24"/>
        </w:rPr>
        <w:t xml:space="preserve">011080 </w:t>
      </w:r>
      <w:r w:rsidRPr="0094499D">
        <w:rPr>
          <w:rStyle w:val="FontStyle29"/>
          <w:b w:val="0"/>
          <w:sz w:val="24"/>
          <w:szCs w:val="24"/>
        </w:rPr>
        <w:t xml:space="preserve"> на право осуществления аудиторской деятельности в области общего аудита с 24 ноября 1994 г., срок действия не ограничен.</w:t>
      </w:r>
    </w:p>
    <w:p w:rsidR="0080660E" w:rsidRPr="0094499D" w:rsidRDefault="00FF1048" w:rsidP="0094499D">
      <w:pPr>
        <w:pStyle w:val="Style1"/>
        <w:widowControl/>
        <w:spacing w:before="62" w:after="125" w:line="250" w:lineRule="exact"/>
        <w:ind w:right="-861"/>
        <w:rPr>
          <w:rStyle w:val="FontStyle29"/>
          <w:b w:val="0"/>
          <w:sz w:val="24"/>
          <w:szCs w:val="24"/>
        </w:rPr>
      </w:pPr>
      <w:r w:rsidRPr="0094499D">
        <w:rPr>
          <w:rStyle w:val="FontStyle29"/>
          <w:b w:val="0"/>
          <w:sz w:val="24"/>
          <w:szCs w:val="24"/>
        </w:rPr>
        <w:t>Является членом Некоммерческого партнерства «Российская Коллегия аудиторов», включенного в Государственный реестр саморегулируемых организаций аудиторов на основании приказа Минфина России от 22.12.2009 № 675.</w:t>
      </w:r>
    </w:p>
    <w:p w:rsidR="0080660E" w:rsidRPr="0094499D" w:rsidRDefault="0080660E">
      <w:pPr>
        <w:pStyle w:val="Style1"/>
        <w:widowControl/>
        <w:spacing w:before="62" w:after="125" w:line="250" w:lineRule="exact"/>
        <w:rPr>
          <w:rStyle w:val="FontStyle29"/>
          <w:b w:val="0"/>
          <w:sz w:val="24"/>
          <w:szCs w:val="24"/>
        </w:rPr>
        <w:sectPr w:rsidR="0080660E" w:rsidRPr="0094499D">
          <w:headerReference w:type="even" r:id="rId17"/>
          <w:headerReference w:type="default" r:id="rId18"/>
          <w:type w:val="continuous"/>
          <w:pgSz w:w="16837" w:h="23810"/>
          <w:pgMar w:top="889" w:right="3618" w:bottom="1440" w:left="8126" w:header="720" w:footer="720" w:gutter="0"/>
          <w:cols w:space="60"/>
          <w:noEndnote/>
        </w:sectPr>
      </w:pPr>
    </w:p>
    <w:p w:rsidR="0080660E" w:rsidRPr="0094499D" w:rsidRDefault="00FF1048" w:rsidP="0094499D">
      <w:pPr>
        <w:pStyle w:val="Style9"/>
        <w:widowControl/>
        <w:spacing w:line="278" w:lineRule="exact"/>
        <w:rPr>
          <w:rFonts w:ascii="Arial" w:hAnsi="Arial" w:cs="Arial"/>
        </w:rPr>
      </w:pPr>
      <w:r w:rsidRPr="0094499D">
        <w:rPr>
          <w:rStyle w:val="FontStyle24"/>
        </w:rPr>
        <w:lastRenderedPageBreak/>
        <w:t>Руководитель аудиторской проверки</w:t>
      </w:r>
      <w:r w:rsidR="0094499D">
        <w:rPr>
          <w:rStyle w:val="FontStyle24"/>
        </w:rPr>
        <w:t xml:space="preserve">                              </w:t>
      </w:r>
      <w:r w:rsidRPr="0094499D">
        <w:rPr>
          <w:rStyle w:val="FontStyle24"/>
        </w:rPr>
        <w:br w:type="column"/>
      </w:r>
    </w:p>
    <w:p w:rsidR="0080660E" w:rsidRPr="0094499D" w:rsidRDefault="00FF1048" w:rsidP="0094499D">
      <w:pPr>
        <w:pStyle w:val="Style9"/>
        <w:widowControl/>
        <w:spacing w:before="43"/>
        <w:ind w:hanging="2268"/>
        <w:rPr>
          <w:rStyle w:val="FontStyle24"/>
        </w:rPr>
      </w:pPr>
      <w:r w:rsidRPr="0094499D">
        <w:rPr>
          <w:rStyle w:val="FontStyle24"/>
        </w:rPr>
        <w:t>М</w:t>
      </w:r>
      <w:r w:rsidR="0094499D">
        <w:rPr>
          <w:rStyle w:val="FontStyle24"/>
        </w:rPr>
        <w:t>М</w:t>
      </w:r>
      <w:r w:rsidRPr="0094499D">
        <w:rPr>
          <w:rStyle w:val="FontStyle24"/>
        </w:rPr>
        <w:t>елешенко Е.И.</w:t>
      </w:r>
    </w:p>
    <w:p w:rsidR="0080660E" w:rsidRPr="0094499D" w:rsidRDefault="0080660E">
      <w:pPr>
        <w:pStyle w:val="Style9"/>
        <w:widowControl/>
        <w:spacing w:before="43"/>
        <w:rPr>
          <w:rStyle w:val="FontStyle24"/>
        </w:rPr>
        <w:sectPr w:rsidR="0080660E" w:rsidRPr="0094499D" w:rsidSect="0094499D">
          <w:headerReference w:type="even" r:id="rId19"/>
          <w:headerReference w:type="default" r:id="rId20"/>
          <w:type w:val="continuous"/>
          <w:pgSz w:w="16837" w:h="23810"/>
          <w:pgMar w:top="889" w:right="4156" w:bottom="1440" w:left="3762" w:header="720" w:footer="720" w:gutter="0"/>
          <w:cols w:num="2" w:space="720" w:equalWidth="0">
            <w:col w:w="2263" w:space="4109"/>
            <w:col w:w="2546"/>
          </w:cols>
          <w:noEndnote/>
        </w:sectPr>
      </w:pPr>
    </w:p>
    <w:p w:rsidR="0080660E" w:rsidRPr="0094499D" w:rsidRDefault="00FF1048" w:rsidP="0094499D">
      <w:pPr>
        <w:pStyle w:val="Style1"/>
        <w:widowControl/>
        <w:spacing w:before="125" w:line="250" w:lineRule="exact"/>
        <w:ind w:left="5462" w:right="76"/>
        <w:rPr>
          <w:rStyle w:val="FontStyle29"/>
          <w:b w:val="0"/>
          <w:sz w:val="24"/>
          <w:szCs w:val="24"/>
        </w:rPr>
      </w:pPr>
      <w:r w:rsidRPr="0094499D">
        <w:rPr>
          <w:rStyle w:val="FontStyle29"/>
          <w:b w:val="0"/>
          <w:sz w:val="24"/>
          <w:szCs w:val="24"/>
        </w:rPr>
        <w:lastRenderedPageBreak/>
        <w:t>Квалификационный аттестат аудитора № К 002653 на право осуществления аудиторской деятельности в области аудита бирж, внебюджетных фондов и инвестиционных институтов с 25 ноября 1999 г., срок действия не ограничен.</w:t>
      </w:r>
    </w:p>
    <w:p w:rsidR="0080660E" w:rsidRPr="0094499D" w:rsidRDefault="00FF1048" w:rsidP="0094499D">
      <w:pPr>
        <w:pStyle w:val="Style1"/>
        <w:widowControl/>
        <w:spacing w:before="58" w:after="254" w:line="250" w:lineRule="exact"/>
        <w:ind w:left="5458" w:right="76"/>
        <w:rPr>
          <w:rStyle w:val="FontStyle29"/>
          <w:b w:val="0"/>
          <w:sz w:val="24"/>
          <w:szCs w:val="24"/>
        </w:rPr>
      </w:pPr>
      <w:r w:rsidRPr="0094499D">
        <w:rPr>
          <w:rStyle w:val="FontStyle29"/>
          <w:b w:val="0"/>
          <w:sz w:val="24"/>
          <w:szCs w:val="24"/>
        </w:rPr>
        <w:t>Является членом Некоммерческого партнерства «Гильдия аудиторов Региональных Институтов Профессиональных Бухгалтеров», включенного в Государственный реестр саморегулируемых организаций аудиторов на основании приказа Минфина России от 11.12.2009 № 651.</w:t>
      </w:r>
    </w:p>
    <w:p w:rsidR="0080660E" w:rsidRPr="0094499D" w:rsidRDefault="0080660E" w:rsidP="0094499D">
      <w:pPr>
        <w:pStyle w:val="Style1"/>
        <w:widowControl/>
        <w:spacing w:before="58" w:after="254" w:line="250" w:lineRule="exact"/>
        <w:ind w:right="1008"/>
        <w:rPr>
          <w:rStyle w:val="FontStyle29"/>
          <w:b w:val="0"/>
          <w:sz w:val="24"/>
          <w:szCs w:val="24"/>
        </w:rPr>
        <w:sectPr w:rsidR="0080660E" w:rsidRPr="0094499D">
          <w:headerReference w:type="even" r:id="rId21"/>
          <w:headerReference w:type="default" r:id="rId22"/>
          <w:type w:val="continuous"/>
          <w:pgSz w:w="16837" w:h="23810"/>
          <w:pgMar w:top="889" w:right="2630" w:bottom="1440" w:left="2649" w:header="720" w:footer="720" w:gutter="0"/>
          <w:cols w:space="60"/>
          <w:noEndnote/>
        </w:sectPr>
      </w:pPr>
    </w:p>
    <w:p w:rsidR="0080660E" w:rsidRPr="0094499D" w:rsidRDefault="0080660E">
      <w:pPr>
        <w:pStyle w:val="Style17"/>
        <w:widowControl/>
        <w:spacing w:before="154" w:line="288" w:lineRule="exact"/>
        <w:jc w:val="both"/>
        <w:rPr>
          <w:rStyle w:val="FontStyle30"/>
          <w:rFonts w:ascii="Arial" w:hAnsi="Arial" w:cs="Arial"/>
          <w:position w:val="-5"/>
          <w:sz w:val="24"/>
          <w:szCs w:val="24"/>
          <w:lang w:eastAsia="en-US"/>
        </w:rPr>
      </w:pPr>
    </w:p>
    <w:p w:rsidR="0080660E" w:rsidRDefault="00FF1048" w:rsidP="0094499D">
      <w:pPr>
        <w:pStyle w:val="Style2"/>
        <w:widowControl/>
        <w:spacing w:line="211" w:lineRule="exact"/>
        <w:rPr>
          <w:rStyle w:val="FontStyle24"/>
          <w:spacing w:val="-20"/>
          <w:lang w:val="en-US" w:eastAsia="en-US"/>
        </w:rPr>
        <w:sectPr w:rsidR="0080660E">
          <w:headerReference w:type="even" r:id="rId23"/>
          <w:headerReference w:type="default" r:id="rId24"/>
          <w:type w:val="continuous"/>
          <w:pgSz w:w="16837" w:h="23810"/>
          <w:pgMar w:top="889" w:right="2630" w:bottom="1440" w:left="4425" w:header="720" w:footer="720" w:gutter="0"/>
          <w:cols w:num="3" w:space="720" w:equalWidth="0">
            <w:col w:w="854" w:space="4598"/>
            <w:col w:w="3470" w:space="139"/>
            <w:col w:w="720"/>
          </w:cols>
          <w:noEndnote/>
        </w:sectPr>
      </w:pPr>
      <w:r w:rsidRPr="0094499D">
        <w:rPr>
          <w:rStyle w:val="FontStyle30"/>
          <w:rFonts w:ascii="Arial" w:hAnsi="Arial" w:cs="Arial"/>
          <w:position w:val="-5"/>
          <w:sz w:val="24"/>
          <w:szCs w:val="24"/>
          <w:lang w:eastAsia="en-US"/>
        </w:rPr>
        <w:br w:type="column"/>
      </w:r>
      <w:r w:rsidR="0094499D">
        <w:rPr>
          <w:rStyle w:val="FontStyle24"/>
          <w:spacing w:val="-20"/>
          <w:lang w:val="en-US" w:eastAsia="en-US"/>
        </w:rPr>
        <w:lastRenderedPageBreak/>
        <w:t xml:space="preserve"> </w:t>
      </w:r>
    </w:p>
    <w:p w:rsidR="00833B7D" w:rsidRDefault="00833B7D">
      <w:pPr>
        <w:widowControl/>
        <w:rPr>
          <w:rStyle w:val="FontStyle24"/>
          <w:spacing w:val="-20"/>
          <w:lang w:val="en-US" w:eastAsia="en-US"/>
        </w:rPr>
      </w:pPr>
    </w:p>
    <w:sectPr w:rsidR="00833B7D" w:rsidSect="0080660E">
      <w:type w:val="continuous"/>
      <w:pgSz w:w="16837" w:h="23810"/>
      <w:pgMar w:top="1848" w:right="3536" w:bottom="1440" w:left="381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26" w:rsidRDefault="00985026">
      <w:r>
        <w:separator/>
      </w:r>
    </w:p>
  </w:endnote>
  <w:endnote w:type="continuationSeparator" w:id="0">
    <w:p w:rsidR="00985026" w:rsidRDefault="0098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26" w:rsidRDefault="00985026">
      <w:r>
        <w:separator/>
      </w:r>
    </w:p>
  </w:footnote>
  <w:footnote w:type="continuationSeparator" w:id="0">
    <w:p w:rsidR="00985026" w:rsidRDefault="0098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0E" w:rsidRDefault="0080660E">
    <w:pPr>
      <w:widowControl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0E" w:rsidRDefault="0080660E">
    <w:pPr>
      <w:widowControl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0E" w:rsidRDefault="00FF1048">
    <w:pPr>
      <w:pStyle w:val="Style15"/>
      <w:widowControl/>
      <w:ind w:left="391" w:right="-117"/>
      <w:jc w:val="both"/>
      <w:rPr>
        <w:rStyle w:val="FontStyle27"/>
      </w:rPr>
    </w:pPr>
    <w:r>
      <w:rPr>
        <w:rStyle w:val="FontStyle27"/>
      </w:rPr>
      <w:t>3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0E" w:rsidRDefault="0080660E">
    <w:pPr>
      <w:widowControl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0E" w:rsidRDefault="00FF1048">
    <w:pPr>
      <w:pStyle w:val="Style15"/>
      <w:widowControl/>
      <w:ind w:left="4755" w:right="-655"/>
      <w:jc w:val="both"/>
      <w:rPr>
        <w:rStyle w:val="FontStyle27"/>
      </w:rPr>
    </w:pPr>
    <w:r>
      <w:rPr>
        <w:rStyle w:val="FontStyle27"/>
      </w:rPr>
      <w:t>3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0E" w:rsidRDefault="0080660E">
    <w:pPr>
      <w:widowControl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0E" w:rsidRDefault="00FF1048">
    <w:pPr>
      <w:pStyle w:val="Style15"/>
      <w:widowControl/>
      <w:ind w:left="5868" w:right="871"/>
      <w:jc w:val="both"/>
      <w:rPr>
        <w:rStyle w:val="FontStyle27"/>
      </w:rPr>
    </w:pPr>
    <w:r>
      <w:rPr>
        <w:rStyle w:val="FontStyle27"/>
      </w:rPr>
      <w:t>3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0E" w:rsidRDefault="0080660E">
    <w:pPr>
      <w:widowControl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0E" w:rsidRDefault="00FF1048">
    <w:pPr>
      <w:pStyle w:val="Style15"/>
      <w:widowControl/>
      <w:ind w:left="4092" w:right="871"/>
      <w:jc w:val="both"/>
      <w:rPr>
        <w:rStyle w:val="FontStyle27"/>
      </w:rPr>
    </w:pPr>
    <w:r>
      <w:rPr>
        <w:rStyle w:val="FontStyle27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0E" w:rsidRDefault="00FF1048">
    <w:pPr>
      <w:pStyle w:val="Style15"/>
      <w:widowControl/>
      <w:ind w:left="4707" w:right="-35"/>
      <w:jc w:val="both"/>
      <w:rPr>
        <w:rStyle w:val="FontStyle27"/>
      </w:rPr>
    </w:pPr>
    <w:r>
      <w:rPr>
        <w:rStyle w:val="FontStyle27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0E" w:rsidRDefault="0080660E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0E" w:rsidRDefault="0080660E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0E" w:rsidRDefault="00FF1048">
    <w:pPr>
      <w:pStyle w:val="Style15"/>
      <w:widowControl/>
      <w:ind w:left="4790"/>
      <w:jc w:val="both"/>
      <w:rPr>
        <w:rStyle w:val="FontStyle27"/>
      </w:rPr>
    </w:pPr>
    <w:r>
      <w:rPr>
        <w:rStyle w:val="FontStyle27"/>
      </w:rPr>
      <w:t>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0E" w:rsidRDefault="0080660E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0E" w:rsidRDefault="00FF1048">
    <w:pPr>
      <w:pStyle w:val="Style15"/>
      <w:widowControl/>
      <w:ind w:left="-1354"/>
      <w:jc w:val="both"/>
      <w:rPr>
        <w:rStyle w:val="FontStyle27"/>
      </w:rPr>
    </w:pPr>
    <w:r>
      <w:rPr>
        <w:rStyle w:val="FontStyle27"/>
      </w:rPr>
      <w:t>3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0E" w:rsidRDefault="0080660E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0E" w:rsidRDefault="00FF1048">
    <w:pPr>
      <w:pStyle w:val="Style15"/>
      <w:widowControl/>
      <w:ind w:left="5868" w:right="-7"/>
      <w:jc w:val="both"/>
      <w:rPr>
        <w:rStyle w:val="FontStyle27"/>
      </w:rPr>
    </w:pPr>
    <w:r>
      <w:rPr>
        <w:rStyle w:val="FontStyle27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E8F0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920D3"/>
    <w:rsid w:val="00705EBC"/>
    <w:rsid w:val="007840CE"/>
    <w:rsid w:val="0080660E"/>
    <w:rsid w:val="00833B7D"/>
    <w:rsid w:val="0094499D"/>
    <w:rsid w:val="00985026"/>
    <w:rsid w:val="009920D3"/>
    <w:rsid w:val="009B2D6D"/>
    <w:rsid w:val="00FF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0E"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660E"/>
    <w:pPr>
      <w:spacing w:line="251" w:lineRule="exact"/>
      <w:jc w:val="both"/>
    </w:pPr>
  </w:style>
  <w:style w:type="paragraph" w:customStyle="1" w:styleId="Style2">
    <w:name w:val="Style2"/>
    <w:basedOn w:val="a"/>
    <w:uiPriority w:val="99"/>
    <w:rsid w:val="0080660E"/>
    <w:pPr>
      <w:jc w:val="center"/>
    </w:pPr>
  </w:style>
  <w:style w:type="paragraph" w:customStyle="1" w:styleId="Style3">
    <w:name w:val="Style3"/>
    <w:basedOn w:val="a"/>
    <w:uiPriority w:val="99"/>
    <w:rsid w:val="0080660E"/>
  </w:style>
  <w:style w:type="paragraph" w:customStyle="1" w:styleId="Style4">
    <w:name w:val="Style4"/>
    <w:basedOn w:val="a"/>
    <w:uiPriority w:val="99"/>
    <w:rsid w:val="0080660E"/>
    <w:pPr>
      <w:spacing w:line="414" w:lineRule="exact"/>
      <w:jc w:val="center"/>
    </w:pPr>
  </w:style>
  <w:style w:type="paragraph" w:customStyle="1" w:styleId="Style5">
    <w:name w:val="Style5"/>
    <w:basedOn w:val="a"/>
    <w:uiPriority w:val="99"/>
    <w:rsid w:val="0080660E"/>
  </w:style>
  <w:style w:type="paragraph" w:customStyle="1" w:styleId="Style6">
    <w:name w:val="Style6"/>
    <w:basedOn w:val="a"/>
    <w:uiPriority w:val="99"/>
    <w:rsid w:val="0080660E"/>
  </w:style>
  <w:style w:type="paragraph" w:customStyle="1" w:styleId="Style7">
    <w:name w:val="Style7"/>
    <w:basedOn w:val="a"/>
    <w:uiPriority w:val="99"/>
    <w:rsid w:val="0080660E"/>
    <w:pPr>
      <w:spacing w:line="209" w:lineRule="exact"/>
      <w:jc w:val="center"/>
    </w:pPr>
  </w:style>
  <w:style w:type="paragraph" w:customStyle="1" w:styleId="Style8">
    <w:name w:val="Style8"/>
    <w:basedOn w:val="a"/>
    <w:uiPriority w:val="99"/>
    <w:rsid w:val="0080660E"/>
  </w:style>
  <w:style w:type="paragraph" w:customStyle="1" w:styleId="Style9">
    <w:name w:val="Style9"/>
    <w:basedOn w:val="a"/>
    <w:uiPriority w:val="99"/>
    <w:rsid w:val="0080660E"/>
    <w:pPr>
      <w:jc w:val="both"/>
    </w:pPr>
  </w:style>
  <w:style w:type="paragraph" w:customStyle="1" w:styleId="Style10">
    <w:name w:val="Style10"/>
    <w:basedOn w:val="a"/>
    <w:uiPriority w:val="99"/>
    <w:rsid w:val="0080660E"/>
    <w:pPr>
      <w:spacing w:line="413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80660E"/>
    <w:pPr>
      <w:spacing w:line="331" w:lineRule="exact"/>
      <w:jc w:val="both"/>
    </w:pPr>
  </w:style>
  <w:style w:type="paragraph" w:customStyle="1" w:styleId="Style12">
    <w:name w:val="Style12"/>
    <w:basedOn w:val="a"/>
    <w:uiPriority w:val="99"/>
    <w:rsid w:val="0080660E"/>
    <w:pPr>
      <w:spacing w:line="274" w:lineRule="exact"/>
      <w:jc w:val="both"/>
    </w:pPr>
  </w:style>
  <w:style w:type="paragraph" w:customStyle="1" w:styleId="Style13">
    <w:name w:val="Style13"/>
    <w:basedOn w:val="a"/>
    <w:uiPriority w:val="99"/>
    <w:rsid w:val="0080660E"/>
    <w:pPr>
      <w:spacing w:line="365" w:lineRule="exact"/>
      <w:jc w:val="center"/>
    </w:pPr>
  </w:style>
  <w:style w:type="paragraph" w:customStyle="1" w:styleId="Style14">
    <w:name w:val="Style14"/>
    <w:basedOn w:val="a"/>
    <w:uiPriority w:val="99"/>
    <w:rsid w:val="0080660E"/>
  </w:style>
  <w:style w:type="paragraph" w:customStyle="1" w:styleId="Style15">
    <w:name w:val="Style15"/>
    <w:basedOn w:val="a"/>
    <w:uiPriority w:val="99"/>
    <w:rsid w:val="0080660E"/>
  </w:style>
  <w:style w:type="paragraph" w:customStyle="1" w:styleId="Style16">
    <w:name w:val="Style16"/>
    <w:basedOn w:val="a"/>
    <w:uiPriority w:val="99"/>
    <w:rsid w:val="0080660E"/>
    <w:pPr>
      <w:spacing w:line="411" w:lineRule="exact"/>
      <w:ind w:firstLine="710"/>
      <w:jc w:val="both"/>
    </w:pPr>
  </w:style>
  <w:style w:type="paragraph" w:customStyle="1" w:styleId="Style17">
    <w:name w:val="Style17"/>
    <w:basedOn w:val="a"/>
    <w:uiPriority w:val="99"/>
    <w:rsid w:val="0080660E"/>
  </w:style>
  <w:style w:type="character" w:customStyle="1" w:styleId="FontStyle19">
    <w:name w:val="Font Style19"/>
    <w:basedOn w:val="a0"/>
    <w:uiPriority w:val="99"/>
    <w:rsid w:val="0080660E"/>
    <w:rPr>
      <w:rFonts w:ascii="Arial" w:hAnsi="Arial" w:cs="Arial"/>
      <w:b/>
      <w:bCs/>
      <w:sz w:val="42"/>
      <w:szCs w:val="42"/>
    </w:rPr>
  </w:style>
  <w:style w:type="character" w:customStyle="1" w:styleId="FontStyle20">
    <w:name w:val="Font Style20"/>
    <w:basedOn w:val="a0"/>
    <w:uiPriority w:val="99"/>
    <w:rsid w:val="0080660E"/>
    <w:rPr>
      <w:rFonts w:ascii="Arial" w:hAnsi="Arial" w:cs="Arial"/>
      <w:b/>
      <w:bCs/>
      <w:sz w:val="34"/>
      <w:szCs w:val="34"/>
    </w:rPr>
  </w:style>
  <w:style w:type="character" w:customStyle="1" w:styleId="FontStyle21">
    <w:name w:val="Font Style21"/>
    <w:basedOn w:val="a0"/>
    <w:uiPriority w:val="99"/>
    <w:rsid w:val="0080660E"/>
    <w:rPr>
      <w:rFonts w:ascii="Arial" w:hAnsi="Arial" w:cs="Arial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80660E"/>
    <w:rPr>
      <w:rFonts w:ascii="Arial" w:hAnsi="Arial" w:cs="Arial"/>
      <w:b/>
      <w:bCs/>
      <w:sz w:val="32"/>
      <w:szCs w:val="32"/>
    </w:rPr>
  </w:style>
  <w:style w:type="character" w:customStyle="1" w:styleId="FontStyle23">
    <w:name w:val="Font Style23"/>
    <w:basedOn w:val="a0"/>
    <w:uiPriority w:val="99"/>
    <w:rsid w:val="0080660E"/>
    <w:rPr>
      <w:rFonts w:ascii="Garamond" w:hAnsi="Garamond" w:cs="Garamond"/>
      <w:b/>
      <w:bCs/>
      <w:i/>
      <w:iCs/>
      <w:spacing w:val="-30"/>
      <w:sz w:val="32"/>
      <w:szCs w:val="32"/>
    </w:rPr>
  </w:style>
  <w:style w:type="character" w:customStyle="1" w:styleId="FontStyle24">
    <w:name w:val="Font Style24"/>
    <w:basedOn w:val="a0"/>
    <w:uiPriority w:val="99"/>
    <w:rsid w:val="0080660E"/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a0"/>
    <w:uiPriority w:val="99"/>
    <w:rsid w:val="0080660E"/>
    <w:rPr>
      <w:rFonts w:ascii="Sylfaen" w:hAnsi="Sylfaen" w:cs="Sylfaen"/>
      <w:b/>
      <w:bCs/>
      <w:sz w:val="62"/>
      <w:szCs w:val="62"/>
    </w:rPr>
  </w:style>
  <w:style w:type="character" w:customStyle="1" w:styleId="FontStyle26">
    <w:name w:val="Font Style26"/>
    <w:basedOn w:val="a0"/>
    <w:uiPriority w:val="99"/>
    <w:rsid w:val="0080660E"/>
    <w:rPr>
      <w:rFonts w:ascii="Arial" w:hAnsi="Arial" w:cs="Arial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80660E"/>
    <w:rPr>
      <w:rFonts w:ascii="Arial" w:hAnsi="Arial" w:cs="Arial"/>
      <w:b/>
      <w:bCs/>
      <w:sz w:val="10"/>
      <w:szCs w:val="10"/>
    </w:rPr>
  </w:style>
  <w:style w:type="character" w:customStyle="1" w:styleId="FontStyle28">
    <w:name w:val="Font Style28"/>
    <w:basedOn w:val="a0"/>
    <w:uiPriority w:val="99"/>
    <w:rsid w:val="0080660E"/>
    <w:rPr>
      <w:rFonts w:ascii="Arial" w:hAnsi="Arial" w:cs="Arial"/>
      <w:b/>
      <w:bCs/>
      <w:i/>
      <w:iCs/>
      <w:sz w:val="10"/>
      <w:szCs w:val="10"/>
    </w:rPr>
  </w:style>
  <w:style w:type="character" w:customStyle="1" w:styleId="FontStyle29">
    <w:name w:val="Font Style29"/>
    <w:basedOn w:val="a0"/>
    <w:uiPriority w:val="99"/>
    <w:rsid w:val="0080660E"/>
    <w:rPr>
      <w:rFonts w:ascii="Arial" w:hAnsi="Arial" w:cs="Arial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80660E"/>
    <w:rPr>
      <w:rFonts w:ascii="Arial Unicode MS" w:eastAsia="Arial Unicode MS" w:cs="Arial Unicode MS"/>
      <w:i/>
      <w:iCs/>
      <w:spacing w:val="-50"/>
      <w:sz w:val="52"/>
      <w:szCs w:val="52"/>
    </w:rPr>
  </w:style>
  <w:style w:type="character" w:customStyle="1" w:styleId="FontStyle31">
    <w:name w:val="Font Style31"/>
    <w:basedOn w:val="a0"/>
    <w:uiPriority w:val="99"/>
    <w:rsid w:val="0080660E"/>
    <w:rPr>
      <w:rFonts w:ascii="Garamond" w:hAnsi="Garamond" w:cs="Garamond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9B2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D6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9B2D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2D6D"/>
    <w:rPr>
      <w:rFonts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OSemenova</dc:creator>
  <cp:keywords/>
  <dc:description/>
  <cp:lastModifiedBy>MEfremova</cp:lastModifiedBy>
  <cp:revision>2</cp:revision>
  <dcterms:created xsi:type="dcterms:W3CDTF">2010-04-01T16:18:00Z</dcterms:created>
  <dcterms:modified xsi:type="dcterms:W3CDTF">2010-04-01T16:18:00Z</dcterms:modified>
</cp:coreProperties>
</file>