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01" w:rsidRPr="009F29A4" w:rsidRDefault="00BD7801" w:rsidP="00BD7801">
      <w:pPr>
        <w:pStyle w:val="ABC-paragrahinNotes"/>
      </w:pPr>
    </w:p>
    <w:tbl>
      <w:tblPr>
        <w:tblW w:w="0" w:type="auto"/>
        <w:tblLayout w:type="fixed"/>
        <w:tblLook w:val="0000"/>
      </w:tblPr>
      <w:tblGrid>
        <w:gridCol w:w="4361"/>
        <w:gridCol w:w="992"/>
        <w:gridCol w:w="4678"/>
      </w:tblGrid>
      <w:tr w:rsidR="00BD7801" w:rsidRPr="0036328D" w:rsidTr="00CE65F7">
        <w:tc>
          <w:tcPr>
            <w:tcW w:w="4361" w:type="dxa"/>
          </w:tcPr>
          <w:p w:rsidR="00BD7801" w:rsidRPr="00600356" w:rsidRDefault="00BD7801" w:rsidP="00CE65F7">
            <w:pPr>
              <w:snapToGrid w:val="0"/>
              <w:rPr>
                <w:b/>
                <w:bCs/>
                <w:sz w:val="22"/>
                <w:szCs w:val="22"/>
              </w:rPr>
            </w:pPr>
            <w:r w:rsidRPr="00600356">
              <w:rPr>
                <w:b/>
                <w:bCs/>
                <w:sz w:val="22"/>
                <w:szCs w:val="22"/>
              </w:rPr>
              <w:t>Согласовано</w:t>
            </w:r>
          </w:p>
          <w:p w:rsidR="00BD7801" w:rsidRDefault="00BD7801" w:rsidP="00CE65F7">
            <w:pPr>
              <w:rPr>
                <w:b/>
                <w:bCs/>
                <w:sz w:val="22"/>
                <w:szCs w:val="22"/>
              </w:rPr>
            </w:pPr>
            <w:r w:rsidRPr="00600356">
              <w:rPr>
                <w:b/>
                <w:bCs/>
                <w:sz w:val="22"/>
                <w:szCs w:val="22"/>
              </w:rPr>
              <w:t>Исполнительным органом</w:t>
            </w:r>
          </w:p>
          <w:p w:rsidR="00BD7801" w:rsidRPr="00600356" w:rsidRDefault="00BD7801" w:rsidP="00CE65F7">
            <w:pPr>
              <w:rPr>
                <w:b/>
                <w:bCs/>
                <w:sz w:val="22"/>
                <w:szCs w:val="22"/>
              </w:rPr>
            </w:pPr>
            <w:r w:rsidRPr="00600356">
              <w:rPr>
                <w:b/>
                <w:bCs/>
                <w:sz w:val="22"/>
                <w:szCs w:val="22"/>
              </w:rPr>
              <w:t>АО «ОСД»</w:t>
            </w:r>
          </w:p>
          <w:p w:rsidR="00BD7801" w:rsidRPr="00600356" w:rsidRDefault="00BD7801" w:rsidP="00CE65F7">
            <w:pPr>
              <w:jc w:val="center"/>
              <w:rPr>
                <w:b/>
                <w:bCs/>
                <w:sz w:val="22"/>
                <w:szCs w:val="22"/>
              </w:rPr>
            </w:pPr>
          </w:p>
          <w:p w:rsidR="00BD7801" w:rsidRPr="00600356" w:rsidRDefault="00BD7801" w:rsidP="00CE65F7">
            <w:pPr>
              <w:jc w:val="center"/>
              <w:rPr>
                <w:b/>
                <w:bCs/>
                <w:sz w:val="22"/>
                <w:szCs w:val="22"/>
              </w:rPr>
            </w:pPr>
          </w:p>
          <w:p w:rsidR="00BD7801" w:rsidRPr="00600356" w:rsidRDefault="00BD7801" w:rsidP="00CE65F7">
            <w:pPr>
              <w:jc w:val="center"/>
              <w:rPr>
                <w:b/>
                <w:bCs/>
                <w:sz w:val="22"/>
                <w:szCs w:val="22"/>
              </w:rPr>
            </w:pPr>
          </w:p>
          <w:p w:rsidR="00BD7801" w:rsidRPr="00600356" w:rsidRDefault="00BD7801" w:rsidP="00CE65F7">
            <w:pPr>
              <w:tabs>
                <w:tab w:val="left" w:pos="2532"/>
              </w:tabs>
              <w:rPr>
                <w:b/>
                <w:bCs/>
                <w:sz w:val="22"/>
                <w:szCs w:val="22"/>
              </w:rPr>
            </w:pPr>
            <w:r w:rsidRPr="00600356">
              <w:rPr>
                <w:b/>
                <w:bCs/>
                <w:sz w:val="22"/>
                <w:szCs w:val="22"/>
              </w:rPr>
              <w:t>___________________/</w:t>
            </w:r>
            <w:r>
              <w:rPr>
                <w:b/>
                <w:bCs/>
                <w:sz w:val="22"/>
                <w:szCs w:val="22"/>
              </w:rPr>
              <w:t>Никитин А.В.</w:t>
            </w:r>
            <w:r w:rsidRPr="00600356">
              <w:rPr>
                <w:b/>
                <w:bCs/>
                <w:sz w:val="22"/>
                <w:szCs w:val="22"/>
              </w:rPr>
              <w:tab/>
            </w:r>
          </w:p>
          <w:p w:rsidR="00BD7801" w:rsidRPr="00600356" w:rsidRDefault="00BD7801" w:rsidP="00CE65F7">
            <w:pPr>
              <w:jc w:val="center"/>
              <w:rPr>
                <w:b/>
                <w:bCs/>
                <w:sz w:val="22"/>
                <w:szCs w:val="22"/>
              </w:rPr>
            </w:pPr>
          </w:p>
          <w:p w:rsidR="00BD7801" w:rsidRPr="00600356" w:rsidRDefault="00434E85" w:rsidP="00CE65F7">
            <w:pPr>
              <w:jc w:val="center"/>
              <w:rPr>
                <w:b/>
                <w:bCs/>
                <w:sz w:val="22"/>
                <w:szCs w:val="22"/>
              </w:rPr>
            </w:pPr>
            <w:r>
              <w:rPr>
                <w:b/>
                <w:bCs/>
                <w:sz w:val="22"/>
                <w:szCs w:val="22"/>
              </w:rPr>
              <w:t xml:space="preserve">« </w:t>
            </w:r>
            <w:r w:rsidRPr="00434E85">
              <w:rPr>
                <w:b/>
                <w:bCs/>
                <w:sz w:val="22"/>
                <w:szCs w:val="22"/>
              </w:rPr>
              <w:t>06</w:t>
            </w:r>
            <w:r w:rsidR="005201C4">
              <w:rPr>
                <w:b/>
                <w:bCs/>
                <w:sz w:val="22"/>
                <w:szCs w:val="22"/>
              </w:rPr>
              <w:t xml:space="preserve"> » </w:t>
            </w:r>
            <w:r>
              <w:rPr>
                <w:b/>
                <w:bCs/>
                <w:sz w:val="22"/>
                <w:szCs w:val="22"/>
              </w:rPr>
              <w:t>мая</w:t>
            </w:r>
            <w:r w:rsidR="00111088">
              <w:rPr>
                <w:b/>
                <w:bCs/>
                <w:sz w:val="22"/>
                <w:szCs w:val="22"/>
              </w:rPr>
              <w:t xml:space="preserve"> 2016</w:t>
            </w:r>
            <w:r w:rsidR="00BD7801" w:rsidRPr="00600356">
              <w:rPr>
                <w:b/>
                <w:bCs/>
                <w:sz w:val="22"/>
                <w:szCs w:val="22"/>
              </w:rPr>
              <w:t xml:space="preserve"> г.</w:t>
            </w:r>
          </w:p>
          <w:p w:rsidR="00BD7801" w:rsidRPr="00600356" w:rsidRDefault="00BD7801" w:rsidP="00CE65F7">
            <w:pPr>
              <w:jc w:val="center"/>
              <w:rPr>
                <w:b/>
                <w:bCs/>
                <w:sz w:val="22"/>
                <w:szCs w:val="22"/>
              </w:rPr>
            </w:pPr>
          </w:p>
          <w:p w:rsidR="00BD7801" w:rsidRPr="00600356" w:rsidRDefault="00BD7801" w:rsidP="00CE65F7">
            <w:pPr>
              <w:jc w:val="center"/>
              <w:rPr>
                <w:b/>
                <w:bCs/>
                <w:sz w:val="22"/>
                <w:szCs w:val="22"/>
              </w:rPr>
            </w:pPr>
            <w:r w:rsidRPr="00600356">
              <w:rPr>
                <w:b/>
                <w:bCs/>
                <w:sz w:val="22"/>
                <w:szCs w:val="22"/>
              </w:rPr>
              <w:t>м.п.</w:t>
            </w:r>
          </w:p>
          <w:p w:rsidR="00BD7801" w:rsidRPr="00600356" w:rsidRDefault="00BD7801" w:rsidP="00CE65F7">
            <w:pPr>
              <w:rPr>
                <w:b/>
                <w:bCs/>
                <w:sz w:val="22"/>
                <w:szCs w:val="22"/>
              </w:rPr>
            </w:pPr>
          </w:p>
          <w:p w:rsidR="00BD7801" w:rsidRPr="00600356" w:rsidRDefault="00BD7801" w:rsidP="00CE65F7">
            <w:pPr>
              <w:rPr>
                <w:b/>
                <w:bCs/>
                <w:sz w:val="22"/>
                <w:szCs w:val="22"/>
              </w:rPr>
            </w:pPr>
          </w:p>
        </w:tc>
        <w:tc>
          <w:tcPr>
            <w:tcW w:w="992" w:type="dxa"/>
          </w:tcPr>
          <w:p w:rsidR="00BD7801" w:rsidRPr="00600356" w:rsidRDefault="00BD7801" w:rsidP="00CE65F7">
            <w:pPr>
              <w:snapToGrid w:val="0"/>
              <w:rPr>
                <w:b/>
                <w:bCs/>
                <w:sz w:val="22"/>
                <w:szCs w:val="22"/>
              </w:rPr>
            </w:pPr>
          </w:p>
        </w:tc>
        <w:tc>
          <w:tcPr>
            <w:tcW w:w="4678" w:type="dxa"/>
          </w:tcPr>
          <w:p w:rsidR="00BD7801" w:rsidRPr="00600356" w:rsidRDefault="00BD7801" w:rsidP="00CE65F7">
            <w:pPr>
              <w:snapToGrid w:val="0"/>
              <w:jc w:val="center"/>
              <w:rPr>
                <w:b/>
                <w:bCs/>
                <w:sz w:val="22"/>
                <w:szCs w:val="22"/>
              </w:rPr>
            </w:pPr>
            <w:r w:rsidRPr="00600356">
              <w:rPr>
                <w:b/>
                <w:bCs/>
                <w:sz w:val="22"/>
                <w:szCs w:val="22"/>
              </w:rPr>
              <w:t>Утверждены</w:t>
            </w:r>
          </w:p>
          <w:p w:rsidR="00BD7801" w:rsidRPr="00600356" w:rsidRDefault="00BD7801" w:rsidP="00CE65F7">
            <w:pPr>
              <w:snapToGrid w:val="0"/>
              <w:jc w:val="center"/>
              <w:rPr>
                <w:b/>
                <w:bCs/>
                <w:sz w:val="22"/>
                <w:szCs w:val="22"/>
              </w:rPr>
            </w:pPr>
            <w:r w:rsidRPr="00600356">
              <w:rPr>
                <w:b/>
                <w:bCs/>
                <w:sz w:val="22"/>
                <w:szCs w:val="22"/>
              </w:rPr>
              <w:t>Исполнительным органом управляющей компании</w:t>
            </w:r>
          </w:p>
          <w:p w:rsidR="00BD7801" w:rsidRPr="00600356" w:rsidRDefault="00BD7801" w:rsidP="00CE65F7">
            <w:pPr>
              <w:jc w:val="center"/>
              <w:rPr>
                <w:b/>
                <w:bCs/>
                <w:sz w:val="22"/>
                <w:szCs w:val="22"/>
              </w:rPr>
            </w:pPr>
            <w:r w:rsidRPr="00600356">
              <w:rPr>
                <w:b/>
                <w:bCs/>
                <w:sz w:val="22"/>
                <w:szCs w:val="22"/>
              </w:rPr>
              <w:t>Общество с ограниченной ответственностью «Управляющая компания инвестиционными фондами «АЛЛТЕК»</w:t>
            </w:r>
          </w:p>
          <w:p w:rsidR="00BD7801" w:rsidRPr="00600356" w:rsidRDefault="00BD7801" w:rsidP="00CE65F7">
            <w:pPr>
              <w:jc w:val="center"/>
              <w:rPr>
                <w:bCs/>
                <w:sz w:val="22"/>
                <w:szCs w:val="22"/>
              </w:rPr>
            </w:pPr>
          </w:p>
          <w:p w:rsidR="00BD7801" w:rsidRPr="00600356" w:rsidRDefault="00BD7801" w:rsidP="00CE65F7">
            <w:pPr>
              <w:jc w:val="center"/>
              <w:rPr>
                <w:b/>
                <w:bCs/>
                <w:sz w:val="22"/>
                <w:szCs w:val="22"/>
              </w:rPr>
            </w:pPr>
            <w:r w:rsidRPr="00600356">
              <w:rPr>
                <w:b/>
                <w:bCs/>
                <w:sz w:val="22"/>
                <w:szCs w:val="22"/>
              </w:rPr>
              <w:t>«</w:t>
            </w:r>
            <w:r w:rsidR="00434E85">
              <w:rPr>
                <w:b/>
                <w:bCs/>
                <w:sz w:val="22"/>
                <w:szCs w:val="22"/>
              </w:rPr>
              <w:t>06</w:t>
            </w:r>
            <w:r w:rsidRPr="00600356">
              <w:rPr>
                <w:b/>
                <w:bCs/>
                <w:sz w:val="22"/>
                <w:szCs w:val="22"/>
              </w:rPr>
              <w:t xml:space="preserve">» </w:t>
            </w:r>
            <w:r w:rsidR="00434E85">
              <w:rPr>
                <w:b/>
                <w:bCs/>
                <w:sz w:val="22"/>
                <w:szCs w:val="22"/>
              </w:rPr>
              <w:t>мая</w:t>
            </w:r>
            <w:r w:rsidRPr="00600356">
              <w:rPr>
                <w:b/>
                <w:bCs/>
                <w:sz w:val="22"/>
                <w:szCs w:val="22"/>
              </w:rPr>
              <w:t xml:space="preserve"> 201</w:t>
            </w:r>
            <w:r>
              <w:rPr>
                <w:b/>
                <w:bCs/>
                <w:sz w:val="22"/>
                <w:szCs w:val="22"/>
              </w:rPr>
              <w:t>6</w:t>
            </w:r>
            <w:r w:rsidRPr="00600356">
              <w:rPr>
                <w:b/>
                <w:bCs/>
                <w:sz w:val="22"/>
                <w:szCs w:val="22"/>
              </w:rPr>
              <w:t xml:space="preserve"> г.</w:t>
            </w:r>
          </w:p>
          <w:p w:rsidR="00BD7801" w:rsidRPr="00600356" w:rsidRDefault="00BD7801" w:rsidP="00CE65F7">
            <w:pPr>
              <w:jc w:val="center"/>
              <w:rPr>
                <w:b/>
                <w:bCs/>
                <w:sz w:val="22"/>
                <w:szCs w:val="22"/>
              </w:rPr>
            </w:pPr>
          </w:p>
          <w:p w:rsidR="00BD7801" w:rsidRPr="00600356" w:rsidRDefault="00BD7801" w:rsidP="00CE65F7">
            <w:pPr>
              <w:jc w:val="center"/>
              <w:rPr>
                <w:b/>
                <w:bCs/>
                <w:sz w:val="22"/>
                <w:szCs w:val="22"/>
              </w:rPr>
            </w:pPr>
            <w:r w:rsidRPr="00600356">
              <w:rPr>
                <w:b/>
                <w:bCs/>
                <w:sz w:val="22"/>
                <w:szCs w:val="22"/>
              </w:rPr>
              <w:t>_______________/Смирнов Д.Ю./</w:t>
            </w:r>
          </w:p>
          <w:p w:rsidR="00BD7801" w:rsidRPr="0036328D" w:rsidRDefault="00BD7801" w:rsidP="00CE65F7">
            <w:pPr>
              <w:jc w:val="center"/>
              <w:rPr>
                <w:b/>
                <w:bCs/>
                <w:sz w:val="22"/>
                <w:szCs w:val="22"/>
              </w:rPr>
            </w:pPr>
            <w:r w:rsidRPr="00600356">
              <w:rPr>
                <w:b/>
                <w:bCs/>
                <w:sz w:val="22"/>
                <w:szCs w:val="22"/>
              </w:rPr>
              <w:t>м.п.</w:t>
            </w:r>
          </w:p>
          <w:p w:rsidR="00BD7801" w:rsidRPr="0036328D" w:rsidRDefault="00BD7801" w:rsidP="00CE65F7">
            <w:pPr>
              <w:rPr>
                <w:b/>
                <w:bCs/>
                <w:sz w:val="22"/>
                <w:szCs w:val="22"/>
              </w:rPr>
            </w:pPr>
          </w:p>
          <w:p w:rsidR="00BD7801" w:rsidRPr="0036328D" w:rsidRDefault="00BD7801" w:rsidP="00CE65F7">
            <w:pPr>
              <w:rPr>
                <w:b/>
                <w:bCs/>
                <w:sz w:val="22"/>
                <w:szCs w:val="22"/>
              </w:rPr>
            </w:pPr>
          </w:p>
        </w:tc>
      </w:tr>
    </w:tbl>
    <w:p w:rsidR="00BD7801" w:rsidRPr="0036328D" w:rsidRDefault="00BD7801" w:rsidP="00BD7801">
      <w:pPr>
        <w:jc w:val="right"/>
        <w:rPr>
          <w:sz w:val="22"/>
          <w:szCs w:val="22"/>
        </w:rPr>
      </w:pPr>
    </w:p>
    <w:p w:rsidR="00BD7801" w:rsidRPr="0036328D" w:rsidRDefault="00BD7801" w:rsidP="00BD7801">
      <w:pPr>
        <w:jc w:val="center"/>
        <w:rPr>
          <w:sz w:val="22"/>
          <w:szCs w:val="22"/>
        </w:rPr>
      </w:pPr>
    </w:p>
    <w:p w:rsidR="00BD7801" w:rsidRPr="0036328D" w:rsidRDefault="00BD7801" w:rsidP="00BD7801">
      <w:pPr>
        <w:jc w:val="center"/>
        <w:rPr>
          <w:sz w:val="22"/>
          <w:szCs w:val="22"/>
        </w:rPr>
      </w:pPr>
    </w:p>
    <w:p w:rsidR="00BD7801" w:rsidRPr="0036328D" w:rsidRDefault="00BD7801" w:rsidP="00BD7801">
      <w:pPr>
        <w:jc w:val="center"/>
        <w:rPr>
          <w:sz w:val="22"/>
          <w:szCs w:val="22"/>
        </w:rPr>
      </w:pPr>
    </w:p>
    <w:p w:rsidR="00BD7801" w:rsidRPr="0036328D" w:rsidRDefault="00BD7801" w:rsidP="00BD7801">
      <w:pPr>
        <w:jc w:val="center"/>
        <w:rPr>
          <w:sz w:val="22"/>
          <w:szCs w:val="22"/>
        </w:rPr>
      </w:pPr>
    </w:p>
    <w:p w:rsidR="00BD7801" w:rsidRPr="0036328D" w:rsidRDefault="00BD7801" w:rsidP="00BD7801">
      <w:pPr>
        <w:jc w:val="center"/>
        <w:rPr>
          <w:sz w:val="22"/>
          <w:szCs w:val="22"/>
        </w:rPr>
      </w:pPr>
    </w:p>
    <w:p w:rsidR="00BD7801" w:rsidRPr="0036328D" w:rsidRDefault="00BD7801" w:rsidP="00BD7801">
      <w:pPr>
        <w:jc w:val="center"/>
        <w:rPr>
          <w:sz w:val="22"/>
          <w:szCs w:val="22"/>
        </w:rPr>
      </w:pPr>
    </w:p>
    <w:p w:rsidR="00BD7801" w:rsidRPr="0036328D" w:rsidRDefault="00BD7801" w:rsidP="00BD7801">
      <w:pPr>
        <w:jc w:val="center"/>
        <w:rPr>
          <w:sz w:val="22"/>
          <w:szCs w:val="22"/>
        </w:rPr>
      </w:pPr>
    </w:p>
    <w:p w:rsidR="00532B26" w:rsidRDefault="00532B26" w:rsidP="00532B26">
      <w:pPr>
        <w:widowControl w:val="0"/>
        <w:spacing w:line="360" w:lineRule="auto"/>
        <w:ind w:firstLine="708"/>
        <w:jc w:val="center"/>
        <w:rPr>
          <w:b/>
          <w:snapToGrid w:val="0"/>
          <w:sz w:val="22"/>
          <w:szCs w:val="22"/>
        </w:rPr>
      </w:pPr>
      <w:r w:rsidRPr="0069560B">
        <w:rPr>
          <w:b/>
          <w:snapToGrid w:val="0"/>
          <w:sz w:val="22"/>
          <w:szCs w:val="22"/>
        </w:rPr>
        <w:t xml:space="preserve">ИЗМЕНЕНИЯ И ДОПОЛНЕНИЯ </w:t>
      </w:r>
    </w:p>
    <w:p w:rsidR="00532B26" w:rsidRDefault="00532B26" w:rsidP="00532B26">
      <w:pPr>
        <w:widowControl w:val="0"/>
        <w:spacing w:line="360" w:lineRule="auto"/>
        <w:ind w:firstLine="708"/>
        <w:jc w:val="center"/>
        <w:rPr>
          <w:b/>
          <w:snapToGrid w:val="0"/>
          <w:sz w:val="22"/>
          <w:szCs w:val="22"/>
        </w:rPr>
      </w:pPr>
    </w:p>
    <w:p w:rsidR="00532B26" w:rsidRPr="00E10D82" w:rsidRDefault="00532B26" w:rsidP="00532B26">
      <w:pPr>
        <w:shd w:val="clear" w:color="auto" w:fill="FFFFFF"/>
        <w:spacing w:line="360" w:lineRule="auto"/>
        <w:ind w:left="125"/>
        <w:jc w:val="center"/>
      </w:pPr>
      <w:r>
        <w:rPr>
          <w:sz w:val="24"/>
          <w:szCs w:val="24"/>
        </w:rPr>
        <w:t xml:space="preserve">В ПРАВИЛА </w:t>
      </w:r>
      <w:r w:rsidRPr="00E10D82">
        <w:rPr>
          <w:sz w:val="24"/>
          <w:szCs w:val="24"/>
        </w:rPr>
        <w:t>ОПРЕДЕЛЕНИЯ СТОИМОСТИ АКТИВОВ</w:t>
      </w:r>
    </w:p>
    <w:p w:rsidR="00532B26" w:rsidRPr="00E10D82" w:rsidRDefault="00532B26" w:rsidP="00532B26">
      <w:pPr>
        <w:shd w:val="clear" w:color="auto" w:fill="FFFFFF"/>
        <w:spacing w:line="360" w:lineRule="auto"/>
        <w:ind w:left="139"/>
        <w:jc w:val="center"/>
      </w:pPr>
      <w:r w:rsidRPr="00E10D82">
        <w:rPr>
          <w:sz w:val="24"/>
          <w:szCs w:val="24"/>
        </w:rPr>
        <w:t>ОТКРЫТОГО ИНДЕКСНОГО ПАЕВОГО ИНВЕСТИЦИОННОГО ФОНДА</w:t>
      </w:r>
    </w:p>
    <w:p w:rsidR="00BD7801" w:rsidRPr="006A5AEA" w:rsidRDefault="00532B26" w:rsidP="00532B26">
      <w:pPr>
        <w:spacing w:line="360" w:lineRule="auto"/>
        <w:jc w:val="center"/>
        <w:rPr>
          <w:b/>
          <w:sz w:val="22"/>
          <w:szCs w:val="22"/>
        </w:rPr>
      </w:pPr>
      <w:r w:rsidRPr="00E10D82">
        <w:rPr>
          <w:sz w:val="24"/>
          <w:szCs w:val="24"/>
        </w:rPr>
        <w:t>«АЛЛТЕК – ИНДЕКС  ММВБ» ПОД УПРАВЛЕНИЕМ ОБЩЕСТВА С ОГРАНИЧЕННОЙ ОТВЕТСТВЕННОСТЬЮ «УПРАВЛЯЮЩАЯ КОМПАНИЯ ИНВЕСТИЦИОННЫМИ ФОНДАМИ «АЛЛТЕК» И ВЕЛИЧИНЫ ОБЯЗАТЕЛЬСТВ, ПОДЛЕЖАЩИХ ИСПОЛНЕНИЮ ЗА СЧЕТ УКАЗАННЫХ АКТИВОВ</w:t>
      </w:r>
    </w:p>
    <w:p w:rsidR="00BD7801" w:rsidRPr="0036328D" w:rsidRDefault="00BD7801" w:rsidP="00BD7801">
      <w:pPr>
        <w:jc w:val="right"/>
        <w:rPr>
          <w:sz w:val="22"/>
          <w:szCs w:val="22"/>
        </w:rPr>
      </w:pPr>
    </w:p>
    <w:p w:rsidR="00BD7801" w:rsidRPr="0036328D" w:rsidRDefault="00BD7801" w:rsidP="00BD7801">
      <w:pPr>
        <w:ind w:left="1985"/>
        <w:rPr>
          <w:b/>
          <w:sz w:val="22"/>
          <w:szCs w:val="22"/>
        </w:rPr>
      </w:pPr>
    </w:p>
    <w:p w:rsidR="00BD7801" w:rsidRPr="0036328D" w:rsidRDefault="00BD7801" w:rsidP="00BD7801">
      <w:pPr>
        <w:ind w:left="1985"/>
        <w:rPr>
          <w:b/>
          <w:sz w:val="22"/>
          <w:szCs w:val="22"/>
        </w:rPr>
      </w:pPr>
    </w:p>
    <w:p w:rsidR="00BD7801" w:rsidRPr="0036328D" w:rsidRDefault="00BD7801" w:rsidP="00BD7801">
      <w:pPr>
        <w:ind w:left="1985"/>
        <w:rPr>
          <w:b/>
          <w:sz w:val="22"/>
          <w:szCs w:val="22"/>
        </w:rPr>
      </w:pPr>
    </w:p>
    <w:p w:rsidR="00BD7801" w:rsidRPr="0036328D" w:rsidRDefault="00BD7801" w:rsidP="00BD7801">
      <w:pPr>
        <w:ind w:left="1985"/>
        <w:rPr>
          <w:b/>
          <w:sz w:val="22"/>
          <w:szCs w:val="22"/>
        </w:rPr>
      </w:pPr>
    </w:p>
    <w:p w:rsidR="00BD7801" w:rsidRPr="0036328D" w:rsidRDefault="00BD7801" w:rsidP="00BD7801">
      <w:pPr>
        <w:ind w:left="1985"/>
        <w:rPr>
          <w:b/>
          <w:sz w:val="22"/>
          <w:szCs w:val="22"/>
        </w:rPr>
      </w:pPr>
    </w:p>
    <w:p w:rsidR="00BD7801" w:rsidRPr="0036328D" w:rsidRDefault="00BD7801" w:rsidP="00BD7801">
      <w:pPr>
        <w:ind w:left="1985"/>
        <w:rPr>
          <w:b/>
          <w:sz w:val="22"/>
          <w:szCs w:val="22"/>
        </w:rPr>
      </w:pPr>
    </w:p>
    <w:p w:rsidR="00BD7801" w:rsidRPr="0036328D" w:rsidRDefault="00BD7801" w:rsidP="00BD7801">
      <w:pPr>
        <w:ind w:left="1985"/>
        <w:rPr>
          <w:b/>
          <w:sz w:val="22"/>
          <w:szCs w:val="22"/>
        </w:rPr>
      </w:pPr>
    </w:p>
    <w:p w:rsidR="00BD7801" w:rsidRPr="0036328D" w:rsidRDefault="00BD7801" w:rsidP="00BD7801">
      <w:pPr>
        <w:ind w:left="1985"/>
        <w:rPr>
          <w:b/>
          <w:sz w:val="22"/>
          <w:szCs w:val="22"/>
        </w:rPr>
      </w:pPr>
    </w:p>
    <w:p w:rsidR="00BD7801" w:rsidRPr="0036328D" w:rsidRDefault="00BD7801" w:rsidP="00BD7801">
      <w:pPr>
        <w:ind w:left="1985"/>
        <w:rPr>
          <w:b/>
          <w:sz w:val="22"/>
          <w:szCs w:val="22"/>
        </w:rPr>
      </w:pPr>
    </w:p>
    <w:p w:rsidR="00BD7801" w:rsidRPr="0036328D" w:rsidRDefault="00BD7801" w:rsidP="00BD7801">
      <w:pPr>
        <w:ind w:left="1985"/>
        <w:rPr>
          <w:b/>
          <w:sz w:val="22"/>
          <w:szCs w:val="22"/>
        </w:rPr>
      </w:pPr>
    </w:p>
    <w:p w:rsidR="00BD7801" w:rsidRPr="0036328D" w:rsidRDefault="00BD7801" w:rsidP="00BD7801">
      <w:pPr>
        <w:ind w:left="1985"/>
        <w:rPr>
          <w:b/>
          <w:sz w:val="22"/>
          <w:szCs w:val="22"/>
        </w:rPr>
      </w:pPr>
    </w:p>
    <w:p w:rsidR="00BD7801" w:rsidRPr="0036328D" w:rsidRDefault="00BD7801" w:rsidP="00BD7801">
      <w:pPr>
        <w:ind w:left="1985"/>
        <w:rPr>
          <w:b/>
          <w:sz w:val="22"/>
          <w:szCs w:val="22"/>
        </w:rPr>
      </w:pPr>
    </w:p>
    <w:p w:rsidR="00BD7801" w:rsidRPr="0036328D" w:rsidRDefault="00BD7801" w:rsidP="00BD7801">
      <w:pPr>
        <w:ind w:left="1985"/>
        <w:rPr>
          <w:b/>
          <w:sz w:val="22"/>
          <w:szCs w:val="22"/>
        </w:rPr>
      </w:pPr>
    </w:p>
    <w:p w:rsidR="00BD7801" w:rsidRPr="000649AA" w:rsidRDefault="00BD7801" w:rsidP="00BD7801">
      <w:pPr>
        <w:pStyle w:val="1"/>
        <w:pageBreakBefore/>
        <w:numPr>
          <w:ilvl w:val="0"/>
          <w:numId w:val="2"/>
        </w:numPr>
        <w:tabs>
          <w:tab w:val="clear" w:pos="720"/>
          <w:tab w:val="left" w:pos="0"/>
        </w:tabs>
        <w:ind w:left="0" w:firstLine="0"/>
        <w:jc w:val="center"/>
        <w:rPr>
          <w:sz w:val="22"/>
          <w:szCs w:val="22"/>
        </w:rPr>
      </w:pPr>
      <w:r w:rsidRPr="000649AA">
        <w:rPr>
          <w:sz w:val="22"/>
          <w:szCs w:val="22"/>
        </w:rPr>
        <w:lastRenderedPageBreak/>
        <w:t xml:space="preserve">Общие положения. </w:t>
      </w:r>
    </w:p>
    <w:p w:rsidR="00BD7801" w:rsidRPr="0036328D" w:rsidRDefault="00BD7801" w:rsidP="00BD7801">
      <w:pPr>
        <w:ind w:firstLine="284"/>
        <w:rPr>
          <w:sz w:val="22"/>
          <w:szCs w:val="22"/>
        </w:rPr>
      </w:pPr>
    </w:p>
    <w:p w:rsidR="00BD7801" w:rsidRDefault="00BD7801" w:rsidP="00BD7801">
      <w:pPr>
        <w:pStyle w:val="ConsTitle"/>
        <w:widowControl/>
        <w:numPr>
          <w:ilvl w:val="1"/>
          <w:numId w:val="2"/>
        </w:numPr>
        <w:ind w:left="0" w:firstLine="284"/>
        <w:jc w:val="both"/>
        <w:rPr>
          <w:rFonts w:ascii="Times New Roman" w:hAnsi="Times New Roman" w:cs="Times New Roman"/>
          <w:b w:val="0"/>
          <w:sz w:val="22"/>
          <w:szCs w:val="22"/>
        </w:rPr>
      </w:pPr>
      <w:proofErr w:type="gramStart"/>
      <w:r w:rsidRPr="00697FEC">
        <w:rPr>
          <w:rFonts w:ascii="Times New Roman" w:hAnsi="Times New Roman" w:cs="Times New Roman"/>
          <w:b w:val="0"/>
          <w:sz w:val="22"/>
          <w:szCs w:val="22"/>
        </w:rPr>
        <w:t>Настоящие изменения и дополнения в Правила определения стоимости активов  и величины обязательств, подлежа</w:t>
      </w:r>
      <w:r w:rsidR="00FD730A" w:rsidRPr="00697FEC">
        <w:rPr>
          <w:rFonts w:ascii="Times New Roman" w:hAnsi="Times New Roman" w:cs="Times New Roman"/>
          <w:b w:val="0"/>
          <w:sz w:val="22"/>
          <w:szCs w:val="22"/>
        </w:rPr>
        <w:t xml:space="preserve">щих исполнению за счет </w:t>
      </w:r>
      <w:r w:rsidRPr="00697FEC">
        <w:rPr>
          <w:rFonts w:ascii="Times New Roman" w:hAnsi="Times New Roman" w:cs="Times New Roman"/>
          <w:b w:val="0"/>
          <w:sz w:val="22"/>
          <w:szCs w:val="22"/>
        </w:rPr>
        <w:t xml:space="preserve"> активов Открытого индексного паевого инвестиционного фонда «АЛЛТЕК-ИНДЕКС ММВБ» под управлением Общества с ограниченной ответственностью «Управляющая компания инвестиционными фондами «АЛЛТЕК» (далее - Правила), разработаны в соответствии с  Федеральным </w:t>
      </w:r>
      <w:hyperlink r:id="rId7" w:history="1">
        <w:r w:rsidRPr="00697FEC">
          <w:rPr>
            <w:rFonts w:ascii="Times New Roman" w:hAnsi="Times New Roman" w:cs="Times New Roman"/>
            <w:b w:val="0"/>
            <w:sz w:val="22"/>
            <w:szCs w:val="22"/>
          </w:rPr>
          <w:t>законом</w:t>
        </w:r>
      </w:hyperlink>
      <w:r w:rsidRPr="00697FEC">
        <w:rPr>
          <w:rFonts w:ascii="Times New Roman" w:hAnsi="Times New Roman" w:cs="Times New Roman"/>
          <w:b w:val="0"/>
          <w:sz w:val="22"/>
          <w:szCs w:val="22"/>
        </w:rPr>
        <w:t xml:space="preserve"> от 29.11.2001 N 156-ФЗ "Об инвестиционных фондах" и Указанием Центрального Банка Российской Федерации (Банк России) от 25</w:t>
      </w:r>
      <w:proofErr w:type="gramEnd"/>
      <w:r w:rsidRPr="00697FEC">
        <w:rPr>
          <w:rFonts w:ascii="Times New Roman" w:hAnsi="Times New Roman" w:cs="Times New Roman"/>
          <w:b w:val="0"/>
          <w:sz w:val="22"/>
          <w:szCs w:val="22"/>
        </w:rPr>
        <w:t xml:space="preserve"> августа</w:t>
      </w:r>
      <w:r w:rsidRPr="0036328D">
        <w:rPr>
          <w:rFonts w:ascii="Times New Roman" w:hAnsi="Times New Roman" w:cs="Times New Roman"/>
          <w:b w:val="0"/>
          <w:sz w:val="22"/>
          <w:szCs w:val="22"/>
        </w:rPr>
        <w:t xml:space="preserve">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w:t>
      </w:r>
    </w:p>
    <w:p w:rsidR="00FD730A" w:rsidRPr="00697FEC" w:rsidRDefault="00FD730A" w:rsidP="00FD730A">
      <w:pPr>
        <w:jc w:val="both"/>
        <w:rPr>
          <w:bCs/>
          <w:sz w:val="22"/>
          <w:szCs w:val="22"/>
        </w:rPr>
      </w:pPr>
      <w:r w:rsidRPr="00697FEC">
        <w:rPr>
          <w:bCs/>
          <w:sz w:val="22"/>
          <w:szCs w:val="22"/>
        </w:rPr>
        <w:t xml:space="preserve">              </w:t>
      </w:r>
      <w:proofErr w:type="gramStart"/>
      <w:r w:rsidRPr="00697FEC">
        <w:rPr>
          <w:bCs/>
          <w:sz w:val="22"/>
          <w:szCs w:val="22"/>
        </w:rPr>
        <w:t>В связи с вступлением в силу Указания Банка России от 25 августа 2015 года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с даты вступления в силу</w:t>
      </w:r>
      <w:proofErr w:type="gramEnd"/>
      <w:r w:rsidRPr="00697FEC">
        <w:rPr>
          <w:bCs/>
          <w:sz w:val="22"/>
          <w:szCs w:val="22"/>
        </w:rPr>
        <w:t xml:space="preserve"> настоящих Изменений и дополнений в Правила определения стоимости активов и величины обязательств,  подлежащих исполнению за счет активов </w:t>
      </w:r>
      <w:r w:rsidRPr="00697FEC">
        <w:rPr>
          <w:sz w:val="22"/>
          <w:szCs w:val="22"/>
        </w:rPr>
        <w:t>Открытого индексного паевого инвестиционного фонда «АЛЛТЕК-ИНДЕКС ММВБ» под управлением Общества с ограниченной ответственностью «Управляющая компания инвестиционными фондами «АЛЛТЕК»</w:t>
      </w:r>
      <w:r w:rsidRPr="00697FEC">
        <w:rPr>
          <w:bCs/>
          <w:sz w:val="22"/>
          <w:szCs w:val="22"/>
        </w:rPr>
        <w:t xml:space="preserve"> на 2016 год считать верным следующее наименование документа: Правила определения стоимости чистых активов </w:t>
      </w:r>
      <w:r w:rsidRPr="00697FEC">
        <w:rPr>
          <w:sz w:val="22"/>
          <w:szCs w:val="22"/>
        </w:rPr>
        <w:t>Открытого индексного паевого инвестиционного фонда «АЛЛТЕК-ИНДЕКС ММВБ» под управлением Общества с ограниченной ответственностью «Управляющая компания инвестиционными фондами «АЛЛТЕК».</w:t>
      </w:r>
    </w:p>
    <w:p w:rsidR="00CE65F7" w:rsidRPr="0036328D" w:rsidRDefault="00CE65F7" w:rsidP="00CE65F7">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Настоящие Правила составлены в соответствии с Международными стандартами финансовой отчетности, введенными в действие на территории Российской Федерации в части, не противоречащей действующему законодательству Российской Федерации</w:t>
      </w:r>
      <w:r w:rsidRPr="00677AEC">
        <w:rPr>
          <w:rFonts w:ascii="Times New Roman" w:hAnsi="Times New Roman" w:cs="Times New Roman"/>
          <w:b w:val="0"/>
          <w:sz w:val="22"/>
          <w:szCs w:val="22"/>
        </w:rPr>
        <w:t>.</w:t>
      </w:r>
      <w:r w:rsidR="00677AEC">
        <w:rPr>
          <w:rFonts w:ascii="Times New Roman" w:hAnsi="Times New Roman" w:cs="Times New Roman"/>
          <w:color w:val="FF0000"/>
          <w:sz w:val="22"/>
          <w:szCs w:val="22"/>
        </w:rPr>
        <w:t xml:space="preserve"> </w:t>
      </w:r>
      <w:proofErr w:type="gramStart"/>
      <w:r w:rsidRPr="0036328D">
        <w:rPr>
          <w:rFonts w:ascii="Times New Roman" w:hAnsi="Times New Roman" w:cs="Times New Roman"/>
          <w:b w:val="0"/>
          <w:sz w:val="22"/>
          <w:szCs w:val="22"/>
        </w:rPr>
        <w:t>Настоящие Правила устанавливают порядок и сроки определения стоимости чистых активов</w:t>
      </w:r>
      <w:r w:rsidRPr="00CE65F7">
        <w:rPr>
          <w:rFonts w:ascii="Times New Roman" w:hAnsi="Times New Roman" w:cs="Times New Roman"/>
          <w:b w:val="0"/>
          <w:sz w:val="22"/>
          <w:szCs w:val="22"/>
        </w:rPr>
        <w:t xml:space="preserve"> </w:t>
      </w:r>
      <w:r>
        <w:rPr>
          <w:rFonts w:ascii="Times New Roman" w:hAnsi="Times New Roman" w:cs="Times New Roman"/>
          <w:b w:val="0"/>
          <w:sz w:val="22"/>
          <w:szCs w:val="22"/>
        </w:rPr>
        <w:t xml:space="preserve">Открытого индексного паевого инвестиционного фонда «АЛЛТЕК-ИНДЕКС ММВБ» под управлением Общества с ограниченной ответственностью «Управляющая компания инвестиционными фондами «АЛЛТЕК» </w:t>
      </w:r>
      <w:r w:rsidRPr="0036328D">
        <w:rPr>
          <w:rFonts w:ascii="Times New Roman" w:hAnsi="Times New Roman" w:cs="Times New Roman"/>
          <w:b w:val="0"/>
          <w:sz w:val="22"/>
          <w:szCs w:val="22"/>
        </w:rPr>
        <w:t>(Далее – Фонд), в том числе порядок расчета среднегодовой стоимости чистых активов Фонда, определения расчетной стоимости инвестиционных паев Фонда, порядок определения стоимости имущества, переданного в оплату инвестиционных паев.</w:t>
      </w:r>
      <w:proofErr w:type="gramEnd"/>
    </w:p>
    <w:p w:rsidR="00CE65F7" w:rsidRPr="0036328D" w:rsidRDefault="00CE65F7" w:rsidP="00CE65F7">
      <w:pPr>
        <w:pStyle w:val="ConsTitle"/>
        <w:widowControl/>
        <w:numPr>
          <w:ilvl w:val="1"/>
          <w:numId w:val="2"/>
        </w:numPr>
        <w:ind w:left="0" w:firstLine="284"/>
        <w:jc w:val="both"/>
        <w:rPr>
          <w:rFonts w:ascii="Times New Roman" w:hAnsi="Times New Roman" w:cs="Times New Roman"/>
          <w:b w:val="0"/>
          <w:sz w:val="22"/>
          <w:szCs w:val="22"/>
          <w:lang w:eastAsia="ru-RU"/>
        </w:rPr>
      </w:pPr>
      <w:r w:rsidRPr="0036328D">
        <w:rPr>
          <w:rFonts w:ascii="Times New Roman" w:hAnsi="Times New Roman" w:cs="Times New Roman"/>
          <w:b w:val="0"/>
          <w:sz w:val="22"/>
          <w:szCs w:val="22"/>
        </w:rPr>
        <w:t>Настоящие Правила содержат:</w:t>
      </w:r>
    </w:p>
    <w:p w:rsidR="00CE65F7" w:rsidRPr="0036328D" w:rsidRDefault="00CE65F7" w:rsidP="00CE65F7">
      <w:pPr>
        <w:pStyle w:val="ConsTitle"/>
        <w:widowControl/>
        <w:numPr>
          <w:ilvl w:val="0"/>
          <w:numId w:val="4"/>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критерии признания (прекращения признания) активов (обязательств); </w:t>
      </w:r>
    </w:p>
    <w:p w:rsidR="00CE65F7" w:rsidRPr="0036328D" w:rsidRDefault="00CE65F7" w:rsidP="00CE65F7">
      <w:pPr>
        <w:pStyle w:val="ConsTitle"/>
        <w:widowControl/>
        <w:numPr>
          <w:ilvl w:val="0"/>
          <w:numId w:val="4"/>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методы определения стоимости активов и величин обязательств, в том числе:</w:t>
      </w:r>
    </w:p>
    <w:p w:rsidR="00CE65F7" w:rsidRPr="0036328D" w:rsidRDefault="00CE65F7" w:rsidP="00CE65F7">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описание источников данных для определения стоимости активов (величины обязательств);</w:t>
      </w:r>
    </w:p>
    <w:p w:rsidR="00CE65F7" w:rsidRPr="0036328D" w:rsidRDefault="00CE65F7" w:rsidP="00CE65F7">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порядок их выбора, </w:t>
      </w:r>
    </w:p>
    <w:p w:rsidR="00CE65F7" w:rsidRPr="0036328D" w:rsidRDefault="00CE65F7" w:rsidP="00CE65F7">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порядок конвертации величин стоимостей, выраженных в одной валюте, в другую валюту; </w:t>
      </w:r>
    </w:p>
    <w:p w:rsidR="00CE65F7" w:rsidRPr="0036328D" w:rsidRDefault="00CE65F7" w:rsidP="00CE65F7">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порядок признания рынков активов и обязательств </w:t>
      </w:r>
      <w:proofErr w:type="gramStart"/>
      <w:r w:rsidRPr="0036328D">
        <w:rPr>
          <w:rFonts w:ascii="Times New Roman" w:hAnsi="Times New Roman" w:cs="Times New Roman"/>
          <w:b w:val="0"/>
          <w:sz w:val="22"/>
          <w:szCs w:val="22"/>
        </w:rPr>
        <w:t>активными</w:t>
      </w:r>
      <w:proofErr w:type="gramEnd"/>
      <w:r w:rsidRPr="0036328D">
        <w:rPr>
          <w:rFonts w:ascii="Times New Roman" w:hAnsi="Times New Roman" w:cs="Times New Roman"/>
          <w:b w:val="0"/>
          <w:sz w:val="22"/>
          <w:szCs w:val="22"/>
        </w:rPr>
        <w:t xml:space="preserve">; </w:t>
      </w:r>
    </w:p>
    <w:p w:rsidR="00CE65F7" w:rsidRPr="0036328D" w:rsidRDefault="00CE65F7" w:rsidP="00CE65F7">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критерии выбора способов и моделей оценки стоимости в зависимости от видов активов и обязательств; </w:t>
      </w:r>
    </w:p>
    <w:p w:rsidR="00CE65F7" w:rsidRPr="0036328D" w:rsidRDefault="00CE65F7" w:rsidP="00CE65F7">
      <w:pPr>
        <w:pStyle w:val="ConsTitle"/>
        <w:widowControl/>
        <w:numPr>
          <w:ilvl w:val="0"/>
          <w:numId w:val="4"/>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время, по состоянию на которое определяется стоимость чистых активов; </w:t>
      </w:r>
    </w:p>
    <w:p w:rsidR="00CE65F7" w:rsidRPr="0036328D" w:rsidRDefault="00CE65F7" w:rsidP="00CE65F7">
      <w:pPr>
        <w:pStyle w:val="ConsTitle"/>
        <w:widowControl/>
        <w:numPr>
          <w:ilvl w:val="0"/>
          <w:numId w:val="4"/>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периодичность (даты) определения стоимости чистых активов; </w:t>
      </w:r>
    </w:p>
    <w:p w:rsidR="00CE65F7" w:rsidRPr="0036328D" w:rsidRDefault="00CE65F7" w:rsidP="00CE65F7">
      <w:pPr>
        <w:pStyle w:val="ConsTitle"/>
        <w:widowControl/>
        <w:numPr>
          <w:ilvl w:val="0"/>
          <w:numId w:val="4"/>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порядок расчета величины резерва на выплату вознаграждения или положение о том, что такой резерв не включается в состав обязательств; </w:t>
      </w:r>
    </w:p>
    <w:p w:rsidR="00CE65F7" w:rsidRPr="0036328D" w:rsidRDefault="00CE65F7" w:rsidP="00CE65F7">
      <w:pPr>
        <w:pStyle w:val="ConsTitle"/>
        <w:widowControl/>
        <w:numPr>
          <w:ilvl w:val="0"/>
          <w:numId w:val="4"/>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порядок урегулирования разногласий между управляющей компанией Фонда и специализированным депозитарием при определении стоимости чистых активов; </w:t>
      </w:r>
    </w:p>
    <w:p w:rsidR="00CE65F7" w:rsidRPr="0036328D" w:rsidRDefault="00CE65F7" w:rsidP="00CE65F7">
      <w:pPr>
        <w:pStyle w:val="ConsTitle"/>
        <w:widowControl/>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Настоящие Правила могут также определять порядок осуществления иных процедур в целях расчета стоимости чистых активов Фонда и расчетной стоимости инвестиционного пая Фонда в случаях, предусмотренных действующим законодательством и нормативными актами Банка России.</w:t>
      </w:r>
    </w:p>
    <w:p w:rsidR="00BD7801" w:rsidRPr="0036328D" w:rsidRDefault="00BD7801" w:rsidP="00BD780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Изменения и дополнения в настоящие Правила не могут быть внесены (за исключением </w:t>
      </w:r>
      <w:proofErr w:type="gramStart"/>
      <w:r w:rsidRPr="0036328D">
        <w:rPr>
          <w:rFonts w:ascii="Times New Roman" w:hAnsi="Times New Roman" w:cs="Times New Roman"/>
          <w:b w:val="0"/>
          <w:sz w:val="22"/>
          <w:szCs w:val="22"/>
        </w:rPr>
        <w:t>случаев невозможности определения стоимости чистых активов</w:t>
      </w:r>
      <w:proofErr w:type="gramEnd"/>
      <w:r w:rsidRPr="0036328D">
        <w:rPr>
          <w:rFonts w:ascii="Times New Roman" w:hAnsi="Times New Roman" w:cs="Times New Roman"/>
          <w:b w:val="0"/>
          <w:sz w:val="22"/>
          <w:szCs w:val="22"/>
        </w:rPr>
        <w:t xml:space="preserve">): </w:t>
      </w:r>
    </w:p>
    <w:p w:rsidR="00BD7801" w:rsidRPr="0036328D" w:rsidRDefault="00BD7801" w:rsidP="00BD7801">
      <w:pPr>
        <w:pStyle w:val="ConsTitle"/>
        <w:widowControl/>
        <w:numPr>
          <w:ilvl w:val="0"/>
          <w:numId w:val="5"/>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в период </w:t>
      </w:r>
      <w:proofErr w:type="gramStart"/>
      <w:r w:rsidRPr="0036328D">
        <w:rPr>
          <w:rFonts w:ascii="Times New Roman" w:hAnsi="Times New Roman" w:cs="Times New Roman"/>
          <w:b w:val="0"/>
          <w:sz w:val="22"/>
          <w:szCs w:val="22"/>
        </w:rPr>
        <w:t>с даты начала</w:t>
      </w:r>
      <w:proofErr w:type="gramEnd"/>
      <w:r w:rsidRPr="0036328D">
        <w:rPr>
          <w:rFonts w:ascii="Times New Roman" w:hAnsi="Times New Roman" w:cs="Times New Roman"/>
          <w:b w:val="0"/>
          <w:sz w:val="22"/>
          <w:szCs w:val="22"/>
        </w:rPr>
        <w:t xml:space="preserve"> до даты завершения (окончания) формирования Фонда; </w:t>
      </w:r>
    </w:p>
    <w:p w:rsidR="00BD7801" w:rsidRPr="0036328D" w:rsidRDefault="00BD7801" w:rsidP="00BD7801">
      <w:pPr>
        <w:pStyle w:val="ConsTitle"/>
        <w:widowControl/>
        <w:numPr>
          <w:ilvl w:val="0"/>
          <w:numId w:val="5"/>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lastRenderedPageBreak/>
        <w:t xml:space="preserve">в период </w:t>
      </w:r>
      <w:proofErr w:type="gramStart"/>
      <w:r w:rsidRPr="0036328D">
        <w:rPr>
          <w:rFonts w:ascii="Times New Roman" w:hAnsi="Times New Roman" w:cs="Times New Roman"/>
          <w:b w:val="0"/>
          <w:sz w:val="22"/>
          <w:szCs w:val="22"/>
        </w:rPr>
        <w:t>с даты принятия</w:t>
      </w:r>
      <w:proofErr w:type="gramEnd"/>
      <w:r w:rsidRPr="0036328D">
        <w:rPr>
          <w:rFonts w:ascii="Times New Roman" w:hAnsi="Times New Roman" w:cs="Times New Roman"/>
          <w:b w:val="0"/>
          <w:sz w:val="22"/>
          <w:szCs w:val="22"/>
        </w:rPr>
        <w:t xml:space="preserve"> решения о выдаче дополнительных инвестиционных паев Фонда и до завершения соответствующей процедуры; </w:t>
      </w:r>
    </w:p>
    <w:p w:rsidR="00BD7801" w:rsidRPr="0036328D" w:rsidRDefault="00BD7801" w:rsidP="00BD7801">
      <w:pPr>
        <w:pStyle w:val="ConsTitle"/>
        <w:widowControl/>
        <w:numPr>
          <w:ilvl w:val="0"/>
          <w:numId w:val="5"/>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после даты возникновения основания прекращения Фонда.</w:t>
      </w:r>
    </w:p>
    <w:p w:rsidR="00BD7801" w:rsidRPr="005E6B2E" w:rsidRDefault="00BD7801" w:rsidP="00BD7801">
      <w:pPr>
        <w:pStyle w:val="ConsTitle"/>
        <w:widowControl/>
        <w:numPr>
          <w:ilvl w:val="1"/>
          <w:numId w:val="2"/>
        </w:numPr>
        <w:ind w:left="0" w:firstLine="284"/>
        <w:jc w:val="both"/>
        <w:rPr>
          <w:rFonts w:ascii="Times New Roman" w:hAnsi="Times New Roman" w:cs="Times New Roman"/>
          <w:b w:val="0"/>
          <w:color w:val="FF0000"/>
          <w:sz w:val="22"/>
          <w:szCs w:val="22"/>
        </w:rPr>
      </w:pPr>
      <w:r w:rsidRPr="0036328D">
        <w:rPr>
          <w:rFonts w:ascii="Times New Roman" w:hAnsi="Times New Roman" w:cs="Times New Roman"/>
          <w:b w:val="0"/>
          <w:sz w:val="22"/>
          <w:szCs w:val="22"/>
        </w:rPr>
        <w:t>Настоя</w:t>
      </w:r>
      <w:r w:rsidR="005201C4">
        <w:rPr>
          <w:rFonts w:ascii="Times New Roman" w:hAnsi="Times New Roman" w:cs="Times New Roman"/>
          <w:b w:val="0"/>
          <w:sz w:val="22"/>
          <w:szCs w:val="22"/>
        </w:rPr>
        <w:t xml:space="preserve">щие Правила </w:t>
      </w:r>
      <w:r w:rsidR="005201C4" w:rsidRPr="001F7C75">
        <w:rPr>
          <w:rFonts w:ascii="Times New Roman" w:hAnsi="Times New Roman" w:cs="Times New Roman"/>
          <w:b w:val="0"/>
          <w:sz w:val="22"/>
          <w:szCs w:val="22"/>
        </w:rPr>
        <w:t xml:space="preserve">вступают в силу с </w:t>
      </w:r>
      <w:r w:rsidR="007B4675">
        <w:rPr>
          <w:rFonts w:ascii="Times New Roman" w:hAnsi="Times New Roman" w:cs="Times New Roman"/>
          <w:b w:val="0"/>
          <w:sz w:val="22"/>
          <w:szCs w:val="22"/>
        </w:rPr>
        <w:t>0</w:t>
      </w:r>
      <w:r w:rsidR="00860527">
        <w:rPr>
          <w:rFonts w:ascii="Times New Roman" w:hAnsi="Times New Roman" w:cs="Times New Roman"/>
          <w:b w:val="0"/>
          <w:sz w:val="22"/>
          <w:szCs w:val="22"/>
          <w:lang w:val="en-US"/>
        </w:rPr>
        <w:t>6</w:t>
      </w:r>
      <w:r w:rsidR="005201C4" w:rsidRPr="001F7C75">
        <w:rPr>
          <w:rFonts w:ascii="Times New Roman" w:hAnsi="Times New Roman" w:cs="Times New Roman"/>
          <w:b w:val="0"/>
          <w:sz w:val="22"/>
          <w:szCs w:val="22"/>
        </w:rPr>
        <w:t xml:space="preserve"> </w:t>
      </w:r>
      <w:r w:rsidR="001F7C75" w:rsidRPr="001F7C75">
        <w:rPr>
          <w:rFonts w:ascii="Times New Roman" w:hAnsi="Times New Roman" w:cs="Times New Roman"/>
          <w:b w:val="0"/>
          <w:sz w:val="22"/>
          <w:szCs w:val="22"/>
        </w:rPr>
        <w:t>мая</w:t>
      </w:r>
      <w:r w:rsidRPr="001F7C75">
        <w:rPr>
          <w:rFonts w:ascii="Times New Roman" w:hAnsi="Times New Roman" w:cs="Times New Roman"/>
          <w:b w:val="0"/>
          <w:sz w:val="22"/>
          <w:szCs w:val="22"/>
        </w:rPr>
        <w:t xml:space="preserve"> 2016 г.</w:t>
      </w:r>
      <w:r w:rsidRPr="005E6B2E">
        <w:rPr>
          <w:rFonts w:ascii="Times New Roman" w:hAnsi="Times New Roman" w:cs="Times New Roman"/>
          <w:b w:val="0"/>
          <w:color w:val="FF0000"/>
          <w:sz w:val="22"/>
          <w:szCs w:val="22"/>
        </w:rPr>
        <w:t xml:space="preserve"> </w:t>
      </w:r>
    </w:p>
    <w:p w:rsidR="00BD7801" w:rsidRDefault="00BD7801" w:rsidP="00BD780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Настоящие Правила (изменения и дополнения в них) утверждаются исполнительным органом управляющей компании Фонда по согласованию со специализированным депозитарием Фонда (его исполнительным органом).</w:t>
      </w:r>
    </w:p>
    <w:p w:rsidR="00BD7801" w:rsidRPr="006C387A" w:rsidRDefault="00BD7801" w:rsidP="00BD7801">
      <w:pPr>
        <w:pStyle w:val="ConsTitle"/>
        <w:widowControl/>
        <w:numPr>
          <w:ilvl w:val="1"/>
          <w:numId w:val="2"/>
        </w:numPr>
        <w:ind w:left="0" w:firstLine="284"/>
        <w:jc w:val="both"/>
        <w:rPr>
          <w:rFonts w:ascii="Times New Roman" w:hAnsi="Times New Roman" w:cs="Times New Roman"/>
          <w:b w:val="0"/>
          <w:sz w:val="22"/>
          <w:szCs w:val="22"/>
        </w:rPr>
      </w:pPr>
      <w:r w:rsidRPr="006C387A">
        <w:rPr>
          <w:rFonts w:ascii="Times New Roman" w:hAnsi="Times New Roman" w:cs="Times New Roman"/>
          <w:b w:val="0"/>
          <w:sz w:val="22"/>
          <w:szCs w:val="22"/>
        </w:rPr>
        <w:t xml:space="preserve">Настоящие Правила раскрываются на сайте управляющей компании Фонда </w:t>
      </w:r>
      <w:hyperlink r:id="rId8" w:history="1">
        <w:r w:rsidRPr="00FA2DB6">
          <w:rPr>
            <w:rStyle w:val="a5"/>
            <w:rFonts w:ascii="Times New Roman" w:hAnsi="Times New Roman" w:cs="Times New Roman"/>
            <w:b w:val="0"/>
            <w:sz w:val="22"/>
            <w:szCs w:val="22"/>
            <w:lang w:val="en-US"/>
          </w:rPr>
          <w:t>aifm</w:t>
        </w:r>
        <w:r w:rsidRPr="00F61EBF">
          <w:rPr>
            <w:rStyle w:val="a5"/>
          </w:rPr>
          <w:t>@</w:t>
        </w:r>
        <w:r w:rsidRPr="00FA2DB6">
          <w:rPr>
            <w:rStyle w:val="a5"/>
            <w:rFonts w:ascii="Times New Roman" w:hAnsi="Times New Roman" w:cs="Times New Roman"/>
            <w:b w:val="0"/>
            <w:sz w:val="22"/>
            <w:szCs w:val="22"/>
            <w:lang w:val="en-US"/>
          </w:rPr>
          <w:t>aifm</w:t>
        </w:r>
        <w:r w:rsidRPr="00F61EBF">
          <w:rPr>
            <w:rStyle w:val="a5"/>
          </w:rPr>
          <w:t>.</w:t>
        </w:r>
        <w:r w:rsidRPr="00FA2DB6">
          <w:rPr>
            <w:rStyle w:val="a5"/>
            <w:rFonts w:ascii="Times New Roman" w:hAnsi="Times New Roman" w:cs="Times New Roman"/>
            <w:b w:val="0"/>
            <w:sz w:val="22"/>
            <w:szCs w:val="22"/>
            <w:lang w:val="en-US"/>
          </w:rPr>
          <w:t>ru</w:t>
        </w:r>
      </w:hyperlink>
      <w:r w:rsidRPr="00F61EBF">
        <w:rPr>
          <w:rFonts w:ascii="Times New Roman" w:hAnsi="Times New Roman" w:cs="Times New Roman"/>
          <w:b w:val="0"/>
          <w:sz w:val="22"/>
          <w:szCs w:val="22"/>
        </w:rPr>
        <w:t xml:space="preserve"> </w:t>
      </w:r>
      <w:r w:rsidRPr="006C387A">
        <w:rPr>
          <w:rFonts w:ascii="Times New Roman" w:hAnsi="Times New Roman" w:cs="Times New Roman"/>
          <w:b w:val="0"/>
          <w:sz w:val="22"/>
          <w:szCs w:val="22"/>
        </w:rPr>
        <w:t xml:space="preserve">в информационно-телекоммуникационной сети «Интернет». </w:t>
      </w:r>
    </w:p>
    <w:p w:rsidR="00BD7801" w:rsidRDefault="00BD7801" w:rsidP="00BD7801">
      <w:pPr>
        <w:pStyle w:val="ConsTitle"/>
        <w:widowControl/>
        <w:ind w:left="284"/>
        <w:jc w:val="both"/>
        <w:rPr>
          <w:rFonts w:ascii="Times New Roman" w:hAnsi="Times New Roman" w:cs="Times New Roman"/>
          <w:b w:val="0"/>
          <w:sz w:val="22"/>
          <w:szCs w:val="22"/>
        </w:rPr>
      </w:pPr>
      <w:r w:rsidRPr="00F61EBF">
        <w:rPr>
          <w:rFonts w:ascii="Times New Roman" w:hAnsi="Times New Roman" w:cs="Times New Roman"/>
          <w:b w:val="0"/>
          <w:sz w:val="22"/>
          <w:szCs w:val="22"/>
        </w:rPr>
        <w:t xml:space="preserve">Изменения и дополнения, вносимые в настоящие Правила, раскрываются на сайте управляющей компании Фонда </w:t>
      </w:r>
      <w:hyperlink r:id="rId9" w:history="1">
        <w:r w:rsidRPr="006C387A">
          <w:rPr>
            <w:rStyle w:val="a5"/>
            <w:rFonts w:ascii="Times New Roman" w:hAnsi="Times New Roman" w:cs="Times New Roman"/>
            <w:b w:val="0"/>
            <w:sz w:val="22"/>
            <w:szCs w:val="22"/>
            <w:lang w:val="en-US"/>
          </w:rPr>
          <w:t>aifm</w:t>
        </w:r>
        <w:r w:rsidRPr="006C387A">
          <w:rPr>
            <w:rStyle w:val="a5"/>
            <w:rFonts w:ascii="Times New Roman" w:hAnsi="Times New Roman" w:cs="Times New Roman"/>
            <w:b w:val="0"/>
            <w:sz w:val="22"/>
            <w:szCs w:val="22"/>
          </w:rPr>
          <w:t>@</w:t>
        </w:r>
        <w:r w:rsidRPr="006C387A">
          <w:rPr>
            <w:rStyle w:val="a5"/>
            <w:rFonts w:ascii="Times New Roman" w:hAnsi="Times New Roman" w:cs="Times New Roman"/>
            <w:b w:val="0"/>
            <w:sz w:val="22"/>
            <w:szCs w:val="22"/>
            <w:lang w:val="en-US"/>
          </w:rPr>
          <w:t>aifm</w:t>
        </w:r>
        <w:r w:rsidRPr="006C387A">
          <w:rPr>
            <w:rStyle w:val="a5"/>
            <w:rFonts w:ascii="Times New Roman" w:hAnsi="Times New Roman" w:cs="Times New Roman"/>
            <w:b w:val="0"/>
            <w:sz w:val="22"/>
            <w:szCs w:val="22"/>
          </w:rPr>
          <w:t>.</w:t>
        </w:r>
        <w:r w:rsidRPr="006C387A">
          <w:rPr>
            <w:rStyle w:val="a5"/>
            <w:rFonts w:ascii="Times New Roman" w:hAnsi="Times New Roman" w:cs="Times New Roman"/>
            <w:b w:val="0"/>
            <w:sz w:val="22"/>
            <w:szCs w:val="22"/>
            <w:lang w:val="en-US"/>
          </w:rPr>
          <w:t>ru</w:t>
        </w:r>
      </w:hyperlink>
      <w:r w:rsidRPr="00F61EBF">
        <w:rPr>
          <w:rFonts w:ascii="Times New Roman" w:hAnsi="Times New Roman" w:cs="Times New Roman"/>
          <w:b w:val="0"/>
          <w:sz w:val="22"/>
          <w:szCs w:val="22"/>
        </w:rPr>
        <w:t xml:space="preserve"> в информационно-телекоммуникационной сети «Интернет» не позднее пяти рабочих дней до даты начала применения Правил, с внесенными изменениями и дополнениями.</w:t>
      </w:r>
    </w:p>
    <w:p w:rsidR="00BD7801" w:rsidRPr="0036328D" w:rsidRDefault="00BD7801" w:rsidP="00BD7801">
      <w:pPr>
        <w:tabs>
          <w:tab w:val="left" w:pos="0"/>
        </w:tabs>
        <w:ind w:firstLine="284"/>
        <w:jc w:val="both"/>
        <w:rPr>
          <w:sz w:val="22"/>
          <w:szCs w:val="22"/>
        </w:rPr>
      </w:pPr>
      <w:r w:rsidRPr="0036328D">
        <w:rPr>
          <w:sz w:val="22"/>
          <w:szCs w:val="22"/>
        </w:rPr>
        <w:t xml:space="preserve">Настоящие Правила предоставляются управляющей компанией Фонда по требованию заинтересованных лиц. </w:t>
      </w:r>
    </w:p>
    <w:p w:rsidR="00BD7801" w:rsidRPr="0036328D" w:rsidRDefault="00BD7801" w:rsidP="00BD7801">
      <w:pPr>
        <w:pStyle w:val="ConsTitle"/>
        <w:widowControl/>
        <w:numPr>
          <w:ilvl w:val="1"/>
          <w:numId w:val="2"/>
        </w:numPr>
        <w:ind w:left="0" w:firstLine="284"/>
        <w:jc w:val="both"/>
        <w:rPr>
          <w:rFonts w:ascii="Times New Roman" w:hAnsi="Times New Roman" w:cs="Times New Roman"/>
          <w:b w:val="0"/>
          <w:sz w:val="22"/>
          <w:szCs w:val="22"/>
        </w:rPr>
      </w:pPr>
      <w:proofErr w:type="gramStart"/>
      <w:r w:rsidRPr="0036328D">
        <w:rPr>
          <w:rFonts w:ascii="Times New Roman" w:hAnsi="Times New Roman" w:cs="Times New Roman"/>
          <w:b w:val="0"/>
          <w:sz w:val="22"/>
          <w:szCs w:val="22"/>
        </w:rPr>
        <w:t>Настоящие Правила (изменения и дополнения в них) представляются управляющей компанией Фонда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w:t>
      </w:r>
      <w:proofErr w:type="gramEnd"/>
      <w:r w:rsidRPr="0036328D">
        <w:rPr>
          <w:rFonts w:ascii="Times New Roman" w:hAnsi="Times New Roman" w:cs="Times New Roman"/>
          <w:b w:val="0"/>
          <w:sz w:val="22"/>
          <w:szCs w:val="22"/>
        </w:rPr>
        <w:t xml:space="preserve"> К изменениям и дополнениям в Правила прилагается пояснение причин внесения этих изменений и дополнений.</w:t>
      </w:r>
    </w:p>
    <w:p w:rsidR="00BD7801" w:rsidRPr="0036328D" w:rsidRDefault="00BD7801" w:rsidP="00BD780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Во всем остальном, что не прописано в настоящих Правилах, управляющая компания руководствуется действующим законодательством Российской Федерации, и иными нормативными актами Банка России (в т.ч. приказами и иными локальными нормативными документами).</w:t>
      </w:r>
    </w:p>
    <w:p w:rsidR="00BD7801" w:rsidRPr="0036328D" w:rsidRDefault="00BD7801" w:rsidP="00BD7801">
      <w:pPr>
        <w:pStyle w:val="ConsTitle"/>
        <w:widowControl/>
        <w:ind w:left="284"/>
        <w:jc w:val="both"/>
        <w:rPr>
          <w:rFonts w:ascii="Times New Roman" w:hAnsi="Times New Roman" w:cs="Times New Roman"/>
          <w:b w:val="0"/>
          <w:sz w:val="22"/>
          <w:szCs w:val="22"/>
        </w:rPr>
      </w:pPr>
    </w:p>
    <w:p w:rsidR="00BD7801" w:rsidRPr="0036328D" w:rsidRDefault="00BD7801" w:rsidP="00BD7801">
      <w:pPr>
        <w:numPr>
          <w:ilvl w:val="0"/>
          <w:numId w:val="2"/>
        </w:numPr>
        <w:tabs>
          <w:tab w:val="left" w:pos="0"/>
        </w:tabs>
        <w:ind w:left="0" w:firstLine="284"/>
        <w:jc w:val="center"/>
        <w:rPr>
          <w:b/>
          <w:sz w:val="22"/>
          <w:szCs w:val="22"/>
        </w:rPr>
      </w:pPr>
      <w:r w:rsidRPr="0036328D">
        <w:rPr>
          <w:b/>
          <w:sz w:val="22"/>
          <w:szCs w:val="22"/>
        </w:rPr>
        <w:t>Порядок и сроки определения стоимости чистых активов Фонда.</w:t>
      </w:r>
    </w:p>
    <w:p w:rsidR="00BD7801" w:rsidRPr="0036328D" w:rsidRDefault="00BD7801" w:rsidP="00BD780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BD7801" w:rsidRPr="0036328D" w:rsidRDefault="00BD7801" w:rsidP="00BD7801">
      <w:pPr>
        <w:pStyle w:val="ConsTitle"/>
        <w:widowControl/>
        <w:numPr>
          <w:ilvl w:val="1"/>
          <w:numId w:val="2"/>
        </w:numPr>
        <w:ind w:left="0" w:firstLine="284"/>
        <w:jc w:val="both"/>
        <w:rPr>
          <w:rFonts w:ascii="Times New Roman" w:hAnsi="Times New Roman" w:cs="Times New Roman"/>
          <w:b w:val="0"/>
          <w:sz w:val="22"/>
          <w:szCs w:val="22"/>
          <w:lang w:eastAsia="ru-RU"/>
        </w:rPr>
      </w:pPr>
      <w:proofErr w:type="gramStart"/>
      <w:r w:rsidRPr="0036328D">
        <w:rPr>
          <w:rFonts w:ascii="Times New Roman" w:hAnsi="Times New Roman" w:cs="Times New Roman"/>
          <w:b w:val="0"/>
          <w:sz w:val="22"/>
          <w:szCs w:val="22"/>
          <w:lang w:eastAsia="ru-RU"/>
        </w:rPr>
        <w:t>Стоимость активов и величина обязательств Фонда, подлежащих исполнению за счет указанных активов,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с учетом требований Указания</w:t>
      </w:r>
      <w:r w:rsidRPr="0036328D">
        <w:rPr>
          <w:rFonts w:ascii="Times New Roman" w:hAnsi="Times New Roman" w:cs="Times New Roman"/>
          <w:b w:val="0"/>
          <w:sz w:val="22"/>
          <w:szCs w:val="22"/>
        </w:rPr>
        <w:t xml:space="preserve"> Банка России от 25 августа 2015 г. № 3758-У «Об определении стоимости чистых активов инвестиционных фондов, в том числе о порядке расчета</w:t>
      </w:r>
      <w:proofErr w:type="gramEnd"/>
      <w:r w:rsidRPr="0036328D">
        <w:rPr>
          <w:rFonts w:ascii="Times New Roman" w:hAnsi="Times New Roman" w:cs="Times New Roman"/>
          <w:b w:val="0"/>
          <w:sz w:val="22"/>
          <w:szCs w:val="22"/>
        </w:rPr>
        <w:t xml:space="preserve">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w:t>
      </w:r>
    </w:p>
    <w:p w:rsidR="00BD7801" w:rsidRPr="0036328D" w:rsidRDefault="00BD7801" w:rsidP="00BD7801">
      <w:pPr>
        <w:pStyle w:val="ConsTitle"/>
        <w:widowControl/>
        <w:numPr>
          <w:ilvl w:val="1"/>
          <w:numId w:val="2"/>
        </w:numPr>
        <w:ind w:left="0" w:firstLine="284"/>
        <w:jc w:val="both"/>
        <w:rPr>
          <w:rFonts w:ascii="Times New Roman" w:hAnsi="Times New Roman" w:cs="Times New Roman"/>
          <w:b w:val="0"/>
          <w:sz w:val="22"/>
          <w:szCs w:val="22"/>
        </w:rPr>
      </w:pPr>
      <w:proofErr w:type="gramStart"/>
      <w:r w:rsidRPr="0036328D">
        <w:rPr>
          <w:rFonts w:ascii="Times New Roman" w:hAnsi="Times New Roman" w:cs="Times New Roman"/>
          <w:b w:val="0"/>
          <w:sz w:val="22"/>
          <w:szCs w:val="22"/>
        </w:rPr>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w:t>
      </w:r>
      <w:proofErr w:type="gramEnd"/>
      <w:r w:rsidRPr="0036328D">
        <w:rPr>
          <w:rFonts w:ascii="Times New Roman" w:hAnsi="Times New Roman" w:cs="Times New Roman"/>
          <w:b w:val="0"/>
          <w:sz w:val="22"/>
          <w:szCs w:val="22"/>
        </w:rPr>
        <w:t xml:space="preserve"> указанных активов. </w:t>
      </w:r>
    </w:p>
    <w:p w:rsidR="00BD7801" w:rsidRDefault="00BD7801" w:rsidP="00BD780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 (далее – МСФО).</w:t>
      </w:r>
    </w:p>
    <w:p w:rsidR="00BD7801" w:rsidRPr="00697FEC" w:rsidRDefault="00BD7801" w:rsidP="00BD7801">
      <w:pPr>
        <w:pStyle w:val="ConsTitle"/>
        <w:widowControl/>
        <w:numPr>
          <w:ilvl w:val="1"/>
          <w:numId w:val="2"/>
        </w:numPr>
        <w:ind w:left="0" w:firstLine="284"/>
        <w:jc w:val="both"/>
        <w:rPr>
          <w:rFonts w:ascii="Times New Roman" w:hAnsi="Times New Roman" w:cs="Times New Roman"/>
          <w:b w:val="0"/>
          <w:sz w:val="22"/>
          <w:szCs w:val="22"/>
        </w:rPr>
      </w:pPr>
      <w:r w:rsidRPr="00697FEC">
        <w:rPr>
          <w:rFonts w:ascii="Times New Roman" w:hAnsi="Times New Roman" w:cs="Times New Roman"/>
          <w:b w:val="0"/>
          <w:sz w:val="22"/>
          <w:szCs w:val="22"/>
        </w:rPr>
        <w:t>При определении стоимости чистых активов в состав обязательств Фонда включается резерв на выплату вознаграждения:</w:t>
      </w:r>
    </w:p>
    <w:p w:rsidR="00BD7801" w:rsidRPr="00697FEC"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697FEC">
        <w:rPr>
          <w:rFonts w:ascii="Times New Roman" w:hAnsi="Times New Roman" w:cs="Times New Roman"/>
          <w:b w:val="0"/>
          <w:sz w:val="22"/>
          <w:szCs w:val="22"/>
        </w:rPr>
        <w:t xml:space="preserve">управляющей компании; </w:t>
      </w:r>
    </w:p>
    <w:p w:rsidR="00BD7801" w:rsidRPr="00697FEC"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697FEC">
        <w:rPr>
          <w:rFonts w:ascii="Times New Roman" w:hAnsi="Times New Roman" w:cs="Times New Roman"/>
          <w:b w:val="0"/>
          <w:sz w:val="22"/>
          <w:szCs w:val="22"/>
        </w:rPr>
        <w:t xml:space="preserve">специализированному депозитарию; </w:t>
      </w:r>
    </w:p>
    <w:p w:rsidR="00BD7801" w:rsidRPr="00697FEC"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697FEC">
        <w:rPr>
          <w:rFonts w:ascii="Times New Roman" w:hAnsi="Times New Roman" w:cs="Times New Roman"/>
          <w:b w:val="0"/>
          <w:sz w:val="22"/>
          <w:szCs w:val="22"/>
        </w:rPr>
        <w:t xml:space="preserve">аудиторской организации; </w:t>
      </w:r>
    </w:p>
    <w:p w:rsidR="00BD7801" w:rsidRPr="00697FEC" w:rsidRDefault="00BD7801" w:rsidP="00BD7801">
      <w:pPr>
        <w:pStyle w:val="ConsTitle"/>
        <w:numPr>
          <w:ilvl w:val="0"/>
          <w:numId w:val="5"/>
        </w:numPr>
        <w:ind w:left="1701" w:hanging="567"/>
        <w:rPr>
          <w:rFonts w:ascii="Times New Roman" w:hAnsi="Times New Roman" w:cs="Times New Roman"/>
          <w:b w:val="0"/>
          <w:sz w:val="22"/>
          <w:szCs w:val="22"/>
        </w:rPr>
      </w:pPr>
      <w:r w:rsidRPr="00697FEC">
        <w:rPr>
          <w:rFonts w:ascii="Times New Roman" w:hAnsi="Times New Roman" w:cs="Times New Roman"/>
          <w:b w:val="0"/>
          <w:sz w:val="22"/>
          <w:szCs w:val="22"/>
        </w:rPr>
        <w:t xml:space="preserve">лицу, осуществляющему ведение реестра владельцев инвестиционных паев Фонда; </w:t>
      </w:r>
    </w:p>
    <w:p w:rsidR="00BD7801" w:rsidRPr="00697FEC" w:rsidRDefault="00BD7801" w:rsidP="00BD7801">
      <w:pPr>
        <w:shd w:val="clear" w:color="auto" w:fill="FFFFFF"/>
        <w:suppressAutoHyphens w:val="0"/>
        <w:autoSpaceDE/>
        <w:ind w:firstLine="284"/>
        <w:jc w:val="both"/>
        <w:rPr>
          <w:sz w:val="22"/>
          <w:szCs w:val="22"/>
        </w:rPr>
      </w:pPr>
      <w:r w:rsidRPr="00697FEC">
        <w:rPr>
          <w:sz w:val="22"/>
          <w:szCs w:val="22"/>
        </w:rPr>
        <w:t xml:space="preserve">(далее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Фондом. </w:t>
      </w:r>
    </w:p>
    <w:p w:rsidR="00BD7801" w:rsidRPr="00697FEC" w:rsidRDefault="00BD7801" w:rsidP="00BD7801">
      <w:pPr>
        <w:shd w:val="clear" w:color="auto" w:fill="FFFFFF"/>
        <w:suppressAutoHyphens w:val="0"/>
        <w:autoSpaceDE/>
        <w:ind w:firstLine="284"/>
        <w:jc w:val="both"/>
        <w:rPr>
          <w:sz w:val="22"/>
          <w:szCs w:val="22"/>
        </w:rPr>
      </w:pPr>
      <w:r w:rsidRPr="00697FEC">
        <w:rPr>
          <w:sz w:val="22"/>
          <w:szCs w:val="22"/>
        </w:rPr>
        <w:t xml:space="preserve">В состав обязательств не включается резерв на выплату вознаграждения, размер которого зависит от результатов инвестирования. </w:t>
      </w:r>
    </w:p>
    <w:p w:rsidR="00BD7801" w:rsidRPr="00697FEC" w:rsidRDefault="00BD7801" w:rsidP="00BD7801">
      <w:pPr>
        <w:shd w:val="clear" w:color="auto" w:fill="FFFFFF"/>
        <w:suppressAutoHyphens w:val="0"/>
        <w:autoSpaceDE/>
        <w:ind w:firstLine="284"/>
        <w:jc w:val="both"/>
        <w:rPr>
          <w:sz w:val="22"/>
          <w:szCs w:val="22"/>
        </w:rPr>
      </w:pPr>
      <w:r w:rsidRPr="00697FEC">
        <w:rPr>
          <w:sz w:val="22"/>
          <w:szCs w:val="22"/>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Фонд.</w:t>
      </w:r>
    </w:p>
    <w:p w:rsidR="00640BFB" w:rsidRPr="00595B2E" w:rsidRDefault="00640BFB" w:rsidP="00640BFB">
      <w:pPr>
        <w:pStyle w:val="ConsTitle"/>
        <w:widowControl/>
        <w:numPr>
          <w:ilvl w:val="1"/>
          <w:numId w:val="2"/>
        </w:numPr>
        <w:ind w:left="0" w:firstLine="284"/>
        <w:jc w:val="both"/>
        <w:rPr>
          <w:rFonts w:ascii="Times New Roman" w:hAnsi="Times New Roman" w:cs="Times New Roman"/>
          <w:b w:val="0"/>
          <w:sz w:val="22"/>
          <w:szCs w:val="22"/>
          <w:lang w:eastAsia="ru-RU"/>
        </w:rPr>
      </w:pPr>
      <w:r w:rsidRPr="00595B2E">
        <w:rPr>
          <w:rFonts w:ascii="Times New Roman" w:hAnsi="Times New Roman" w:cs="Times New Roman"/>
          <w:b w:val="0"/>
          <w:sz w:val="22"/>
          <w:szCs w:val="22"/>
        </w:rPr>
        <w:t>Стоимость чистых активов Фонда определяется:</w:t>
      </w:r>
    </w:p>
    <w:p w:rsidR="00640BFB" w:rsidRPr="00595B2E" w:rsidRDefault="00640BFB" w:rsidP="00640BFB">
      <w:pPr>
        <w:pStyle w:val="ConsTitle"/>
        <w:widowControl/>
        <w:numPr>
          <w:ilvl w:val="0"/>
          <w:numId w:val="5"/>
        </w:numPr>
        <w:ind w:left="1701" w:hanging="567"/>
        <w:jc w:val="both"/>
        <w:rPr>
          <w:rFonts w:ascii="Times New Roman" w:hAnsi="Times New Roman" w:cs="Times New Roman"/>
          <w:b w:val="0"/>
          <w:sz w:val="22"/>
          <w:szCs w:val="22"/>
        </w:rPr>
      </w:pPr>
      <w:r w:rsidRPr="00595B2E">
        <w:rPr>
          <w:rFonts w:ascii="Times New Roman" w:hAnsi="Times New Roman" w:cs="Times New Roman"/>
          <w:b w:val="0"/>
          <w:sz w:val="22"/>
          <w:szCs w:val="22"/>
        </w:rPr>
        <w:t xml:space="preserve">на дату завершения (окончания) формирования Фонда; </w:t>
      </w:r>
    </w:p>
    <w:p w:rsidR="00640BFB" w:rsidRPr="00595B2E" w:rsidRDefault="00640BFB" w:rsidP="00640BFB">
      <w:pPr>
        <w:pStyle w:val="ConsTitle"/>
        <w:widowControl/>
        <w:numPr>
          <w:ilvl w:val="0"/>
          <w:numId w:val="5"/>
        </w:numPr>
        <w:ind w:left="1701" w:hanging="567"/>
        <w:jc w:val="both"/>
        <w:rPr>
          <w:rFonts w:ascii="Times New Roman" w:hAnsi="Times New Roman" w:cs="Times New Roman"/>
          <w:b w:val="0"/>
          <w:sz w:val="22"/>
          <w:szCs w:val="22"/>
        </w:rPr>
      </w:pPr>
      <w:r w:rsidRPr="00595B2E">
        <w:rPr>
          <w:rFonts w:ascii="Times New Roman" w:hAnsi="Times New Roman" w:cs="Times New Roman"/>
          <w:b w:val="0"/>
          <w:sz w:val="22"/>
          <w:szCs w:val="22"/>
        </w:rPr>
        <w:t xml:space="preserve">в случае приостановления выдачи, погашения и обмена инвестиционных паев – на дату возобновления их выдачи, погашения и обмена; </w:t>
      </w:r>
    </w:p>
    <w:p w:rsidR="00640BFB" w:rsidRPr="00595B2E" w:rsidRDefault="00640BFB" w:rsidP="00640BFB">
      <w:pPr>
        <w:pStyle w:val="ConsTitle"/>
        <w:widowControl/>
        <w:numPr>
          <w:ilvl w:val="0"/>
          <w:numId w:val="5"/>
        </w:numPr>
        <w:ind w:left="1701" w:hanging="567"/>
        <w:jc w:val="both"/>
        <w:rPr>
          <w:rFonts w:ascii="Times New Roman" w:hAnsi="Times New Roman" w:cs="Times New Roman"/>
          <w:b w:val="0"/>
          <w:sz w:val="22"/>
          <w:szCs w:val="22"/>
        </w:rPr>
      </w:pPr>
      <w:r w:rsidRPr="00595B2E">
        <w:rPr>
          <w:rFonts w:ascii="Times New Roman" w:hAnsi="Times New Roman" w:cs="Times New Roman"/>
          <w:b w:val="0"/>
          <w:sz w:val="22"/>
          <w:szCs w:val="22"/>
        </w:rPr>
        <w:t xml:space="preserve">в случае прекращения Фонда – на дату возникновения основания его прекращения; </w:t>
      </w:r>
    </w:p>
    <w:p w:rsidR="00640BFB" w:rsidRPr="00595B2E" w:rsidRDefault="00640BFB" w:rsidP="00640BFB">
      <w:pPr>
        <w:pStyle w:val="ConsTitle"/>
        <w:widowControl/>
        <w:numPr>
          <w:ilvl w:val="0"/>
          <w:numId w:val="5"/>
        </w:numPr>
        <w:ind w:left="1701" w:hanging="567"/>
        <w:jc w:val="both"/>
        <w:rPr>
          <w:rFonts w:ascii="Times New Roman" w:hAnsi="Times New Roman" w:cs="Times New Roman"/>
          <w:b w:val="0"/>
          <w:sz w:val="22"/>
          <w:szCs w:val="22"/>
        </w:rPr>
      </w:pPr>
      <w:r w:rsidRPr="00595B2E">
        <w:rPr>
          <w:rFonts w:ascii="Times New Roman" w:hAnsi="Times New Roman" w:cs="Times New Roman"/>
          <w:b w:val="0"/>
          <w:sz w:val="22"/>
          <w:szCs w:val="22"/>
        </w:rPr>
        <w:t xml:space="preserve">после завершения (окончания) формирования Фонда </w:t>
      </w:r>
      <w:r>
        <w:rPr>
          <w:rFonts w:ascii="Times New Roman" w:hAnsi="Times New Roman" w:cs="Times New Roman"/>
          <w:b w:val="0"/>
          <w:sz w:val="22"/>
          <w:szCs w:val="22"/>
        </w:rPr>
        <w:t>–</w:t>
      </w:r>
      <w:r w:rsidRPr="00595B2E">
        <w:rPr>
          <w:rFonts w:ascii="Times New Roman" w:hAnsi="Times New Roman" w:cs="Times New Roman"/>
          <w:b w:val="0"/>
          <w:sz w:val="22"/>
          <w:szCs w:val="22"/>
        </w:rPr>
        <w:t xml:space="preserve"> </w:t>
      </w:r>
      <w:r>
        <w:rPr>
          <w:rFonts w:ascii="Times New Roman" w:hAnsi="Times New Roman" w:cs="Times New Roman"/>
          <w:b w:val="0"/>
          <w:sz w:val="22"/>
          <w:szCs w:val="22"/>
        </w:rPr>
        <w:t>каждый рабочий день</w:t>
      </w:r>
      <w:proofErr w:type="gramStart"/>
      <w:r>
        <w:rPr>
          <w:rFonts w:ascii="Times New Roman" w:hAnsi="Times New Roman" w:cs="Times New Roman"/>
          <w:b w:val="0"/>
          <w:sz w:val="22"/>
          <w:szCs w:val="22"/>
        </w:rPr>
        <w:t xml:space="preserve"> </w:t>
      </w:r>
      <w:r w:rsidRPr="00595B2E">
        <w:rPr>
          <w:rFonts w:ascii="Times New Roman" w:hAnsi="Times New Roman" w:cs="Times New Roman"/>
          <w:b w:val="0"/>
          <w:sz w:val="22"/>
          <w:szCs w:val="22"/>
        </w:rPr>
        <w:t>;</w:t>
      </w:r>
      <w:proofErr w:type="gramEnd"/>
      <w:r w:rsidRPr="00595B2E">
        <w:rPr>
          <w:rFonts w:ascii="Times New Roman" w:hAnsi="Times New Roman" w:cs="Times New Roman"/>
          <w:b w:val="0"/>
          <w:sz w:val="22"/>
          <w:szCs w:val="22"/>
        </w:rPr>
        <w:t xml:space="preserve"> </w:t>
      </w:r>
    </w:p>
    <w:p w:rsidR="00640BFB" w:rsidRPr="00DB501C" w:rsidRDefault="00640BFB" w:rsidP="00640BFB">
      <w:pPr>
        <w:shd w:val="clear" w:color="auto" w:fill="FFFFFF"/>
        <w:suppressAutoHyphens w:val="0"/>
        <w:autoSpaceDE/>
        <w:ind w:firstLine="284"/>
        <w:jc w:val="both"/>
        <w:rPr>
          <w:color w:val="FF0000"/>
          <w:sz w:val="22"/>
          <w:szCs w:val="22"/>
        </w:rPr>
      </w:pPr>
      <w:r w:rsidRPr="0036328D">
        <w:rPr>
          <w:sz w:val="22"/>
          <w:szCs w:val="22"/>
        </w:rPr>
        <w:t>Стоимость чистых активов определяется не позднее</w:t>
      </w:r>
      <w:bookmarkStart w:id="0" w:name="OLE_LINK3"/>
      <w:bookmarkStart w:id="1" w:name="OLE_LINK4"/>
      <w:bookmarkStart w:id="2" w:name="OLE_LINK5"/>
      <w:r w:rsidRPr="0036328D">
        <w:rPr>
          <w:sz w:val="22"/>
          <w:szCs w:val="22"/>
        </w:rPr>
        <w:t xml:space="preserve"> рабочего дня, следующего за днем, по состоянию на который осуществляется определение стоимости чистых активов</w:t>
      </w:r>
      <w:bookmarkEnd w:id="0"/>
      <w:bookmarkEnd w:id="1"/>
      <w:bookmarkEnd w:id="2"/>
      <w:r w:rsidRPr="0036328D">
        <w:rPr>
          <w:sz w:val="22"/>
          <w:szCs w:val="22"/>
        </w:rPr>
        <w:t xml:space="preserve">. </w:t>
      </w:r>
    </w:p>
    <w:p w:rsidR="00BD7801" w:rsidRPr="00C5135E" w:rsidRDefault="00BD7801" w:rsidP="00BD7801">
      <w:pPr>
        <w:pStyle w:val="ConsTitle"/>
        <w:widowControl/>
        <w:numPr>
          <w:ilvl w:val="1"/>
          <w:numId w:val="2"/>
        </w:numPr>
        <w:ind w:left="0" w:firstLine="284"/>
        <w:jc w:val="both"/>
        <w:rPr>
          <w:rFonts w:ascii="Times New Roman" w:hAnsi="Times New Roman" w:cs="Times New Roman"/>
          <w:b w:val="0"/>
          <w:sz w:val="22"/>
          <w:szCs w:val="22"/>
        </w:rPr>
      </w:pPr>
      <w:r w:rsidRPr="00C5135E">
        <w:rPr>
          <w:rFonts w:ascii="Times New Roman" w:hAnsi="Times New Roman" w:cs="Times New Roman"/>
          <w:b w:val="0"/>
          <w:sz w:val="22"/>
          <w:szCs w:val="22"/>
        </w:rPr>
        <w:t xml:space="preserve">Стоимость чистых активов определяется по состоянию на 23.59.59 московского времени. </w:t>
      </w:r>
    </w:p>
    <w:p w:rsidR="00BD7801" w:rsidRPr="0036328D" w:rsidRDefault="00BD7801" w:rsidP="00BD780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Стоимость чистых активов, в том числе среднегодовая стоимость чистых активов, расчетная стоимость инвестиционного пая Фонда определяются с точностью не меньшей, чем до двух знаков после запятой, с применением правил математического округления в валюте, указанной в правилах доверительного управления Фондом. В случае если в правилах доверительного управления Фондом не указана валюта, в которой определяются стоимость чистых активов, в том числе среднегодовая стоимость чистых активов, или расчетная стоимость инвестиционного пая Фонда, указанные стоимости определяются в рублях Российской Федерации.</w:t>
      </w:r>
    </w:p>
    <w:p w:rsidR="00BD7801" w:rsidRPr="0036328D" w:rsidRDefault="00BD7801" w:rsidP="00BD780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стоимости чистых активов.</w:t>
      </w:r>
    </w:p>
    <w:p w:rsidR="00BD7801" w:rsidRPr="0036328D" w:rsidRDefault="00BD7801" w:rsidP="00BD7801">
      <w:pPr>
        <w:pStyle w:val="ConsTitle"/>
        <w:widowControl/>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В случае</w:t>
      </w:r>
      <w:proofErr w:type="gramStart"/>
      <w:r w:rsidRPr="0036328D">
        <w:rPr>
          <w:rFonts w:ascii="Times New Roman" w:hAnsi="Times New Roman" w:cs="Times New Roman"/>
          <w:b w:val="0"/>
          <w:sz w:val="22"/>
          <w:szCs w:val="22"/>
        </w:rPr>
        <w:t>,</w:t>
      </w:r>
      <w:proofErr w:type="gramEnd"/>
      <w:r w:rsidRPr="0036328D">
        <w:rPr>
          <w:rFonts w:ascii="Times New Roman" w:hAnsi="Times New Roman" w:cs="Times New Roman"/>
          <w:b w:val="0"/>
          <w:sz w:val="22"/>
          <w:szCs w:val="22"/>
        </w:rPr>
        <w:t xml:space="preserve">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p>
    <w:p w:rsidR="00BD7801" w:rsidRPr="0036328D" w:rsidRDefault="00BD7801" w:rsidP="00BD780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В случаях изменения данных, на основании которых была определена стоимость чистых активов,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BD7801" w:rsidRPr="0036328D" w:rsidRDefault="00BD7801" w:rsidP="00BD780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 за исключением определения стоимости чистых активов Фонда до завершения его формирования.</w:t>
      </w:r>
    </w:p>
    <w:p w:rsidR="00BD7801" w:rsidRPr="0036328D" w:rsidRDefault="00BD7801" w:rsidP="00BD7801">
      <w:pPr>
        <w:rPr>
          <w:sz w:val="22"/>
          <w:szCs w:val="22"/>
        </w:rPr>
      </w:pPr>
    </w:p>
    <w:p w:rsidR="00BD7801" w:rsidRPr="007B2085" w:rsidRDefault="00BD7801" w:rsidP="00BD7801">
      <w:pPr>
        <w:numPr>
          <w:ilvl w:val="0"/>
          <w:numId w:val="2"/>
        </w:numPr>
        <w:tabs>
          <w:tab w:val="left" w:pos="0"/>
        </w:tabs>
        <w:ind w:left="0" w:firstLine="284"/>
        <w:jc w:val="center"/>
        <w:rPr>
          <w:b/>
          <w:sz w:val="22"/>
          <w:szCs w:val="22"/>
        </w:rPr>
      </w:pPr>
      <w:r w:rsidRPr="0036328D">
        <w:rPr>
          <w:b/>
          <w:sz w:val="22"/>
          <w:szCs w:val="22"/>
        </w:rPr>
        <w:tab/>
      </w:r>
      <w:r w:rsidRPr="007B2085">
        <w:rPr>
          <w:b/>
          <w:sz w:val="22"/>
          <w:szCs w:val="22"/>
        </w:rPr>
        <w:t>Основные положения по оценке активов и обязательств Фонда</w:t>
      </w:r>
    </w:p>
    <w:p w:rsidR="00BD7801" w:rsidRPr="0036328D" w:rsidRDefault="00BD7801" w:rsidP="00BD7801">
      <w:pPr>
        <w:tabs>
          <w:tab w:val="left" w:pos="0"/>
        </w:tabs>
        <w:ind w:left="284"/>
        <w:rPr>
          <w:b/>
          <w:sz w:val="22"/>
          <w:szCs w:val="22"/>
        </w:rPr>
      </w:pPr>
    </w:p>
    <w:p w:rsidR="00BD7801" w:rsidRPr="0036328D" w:rsidRDefault="00BD7801" w:rsidP="00BD7801">
      <w:pPr>
        <w:pStyle w:val="ConsPlusNormal"/>
        <w:ind w:firstLine="284"/>
        <w:jc w:val="both"/>
        <w:rPr>
          <w:sz w:val="22"/>
          <w:szCs w:val="22"/>
        </w:rPr>
      </w:pPr>
      <w:r w:rsidRPr="0036328D">
        <w:rPr>
          <w:sz w:val="22"/>
          <w:szCs w:val="22"/>
        </w:rPr>
        <w:t xml:space="preserve">В данном разделе описываются методы и порядок определения справедливой стоимости в соответствии с МСФО (IFRS) 13 "Оценка справедливой стоимости", на основании которых рассчитывается стоимость чистых активов Фонда. </w:t>
      </w:r>
    </w:p>
    <w:p w:rsidR="00BD7801" w:rsidRPr="0036328D" w:rsidRDefault="00BD7801" w:rsidP="00BD7801">
      <w:pPr>
        <w:ind w:firstLine="284"/>
        <w:jc w:val="both"/>
        <w:rPr>
          <w:sz w:val="22"/>
          <w:szCs w:val="22"/>
        </w:rPr>
      </w:pPr>
      <w:r w:rsidRPr="0036328D">
        <w:rPr>
          <w:sz w:val="22"/>
          <w:szCs w:val="22"/>
        </w:rPr>
        <w:t>Все активы и обязательства, справедливая стоимость которых оценивается в расчете чистых активов, классифицируются в рамках описанной ниже иерархии источников справедливой стоимости на основе исходных данных самого низкого уровня, которые являются существенными для оценки справедливой стоимости в целом:</w:t>
      </w:r>
    </w:p>
    <w:p w:rsidR="00BD7801" w:rsidRPr="0036328D" w:rsidRDefault="00BD7801" w:rsidP="00BD7801">
      <w:pPr>
        <w:spacing w:after="80"/>
        <w:ind w:left="1418" w:hanging="1134"/>
        <w:jc w:val="both"/>
        <w:rPr>
          <w:sz w:val="22"/>
          <w:szCs w:val="22"/>
        </w:rPr>
      </w:pPr>
      <w:r w:rsidRPr="0036328D">
        <w:rPr>
          <w:sz w:val="22"/>
          <w:szCs w:val="22"/>
          <w:u w:val="single"/>
        </w:rPr>
        <w:t>Уровень 1</w:t>
      </w:r>
      <w:r w:rsidRPr="0036328D">
        <w:rPr>
          <w:sz w:val="22"/>
          <w:szCs w:val="22"/>
        </w:rPr>
        <w:t xml:space="preserve"> – рыночные котировки на активном рынке по идентичным активам или обязательствам (без каких-либо корректировок);</w:t>
      </w:r>
    </w:p>
    <w:p w:rsidR="00BD7801" w:rsidRPr="0036328D" w:rsidRDefault="00BD7801" w:rsidP="00BD7801">
      <w:pPr>
        <w:pStyle w:val="aff0"/>
        <w:spacing w:after="80"/>
        <w:ind w:left="1418" w:hanging="1134"/>
        <w:jc w:val="both"/>
        <w:rPr>
          <w:rFonts w:ascii="Times New Roman" w:hAnsi="Times New Roman"/>
        </w:rPr>
      </w:pPr>
      <w:r w:rsidRPr="0036328D">
        <w:rPr>
          <w:rFonts w:ascii="Times New Roman" w:hAnsi="Times New Roman"/>
          <w:u w:val="single"/>
        </w:rPr>
        <w:t>Уровень 2</w:t>
      </w:r>
      <w:r w:rsidRPr="0036328D">
        <w:rPr>
          <w:rFonts w:ascii="Times New Roman" w:hAnsi="Times New Roman"/>
        </w:rPr>
        <w:t xml:space="preserve"> – модели оценки, в которых существенные для оценки справедливой стоимости исходные данные, относящиеся к наиболее низкому уровню иерархии, являются прямо или косвенно наблюдаемыми на рынке;</w:t>
      </w:r>
    </w:p>
    <w:p w:rsidR="00BD7801" w:rsidRPr="0036328D" w:rsidRDefault="00BD7801" w:rsidP="00BD7801">
      <w:pPr>
        <w:pStyle w:val="aff0"/>
        <w:spacing w:after="80"/>
        <w:ind w:left="1418" w:hanging="1134"/>
        <w:jc w:val="both"/>
        <w:rPr>
          <w:rFonts w:ascii="Times New Roman" w:hAnsi="Times New Roman"/>
        </w:rPr>
      </w:pPr>
      <w:r w:rsidRPr="0036328D">
        <w:rPr>
          <w:rFonts w:ascii="Times New Roman" w:hAnsi="Times New Roman"/>
          <w:u w:val="single"/>
        </w:rPr>
        <w:t>Уровень 3</w:t>
      </w:r>
      <w:r w:rsidRPr="0036328D">
        <w:rPr>
          <w:rFonts w:ascii="Times New Roman" w:hAnsi="Times New Roman"/>
        </w:rPr>
        <w:t xml:space="preserve"> – модели оценки, в которые существенные для оценки справедливой стоимости исходные данные, относящиеся к наиболее низкому уровню иерархии, не являются наблюдаемыми на рынке. </w:t>
      </w:r>
    </w:p>
    <w:p w:rsidR="00BD7801" w:rsidRPr="0036328D" w:rsidRDefault="00BD7801" w:rsidP="00BD7801">
      <w:pPr>
        <w:ind w:firstLine="284"/>
        <w:jc w:val="both"/>
        <w:rPr>
          <w:sz w:val="22"/>
          <w:szCs w:val="22"/>
        </w:rPr>
      </w:pPr>
      <w:r w:rsidRPr="0036328D">
        <w:rPr>
          <w:sz w:val="22"/>
          <w:szCs w:val="22"/>
        </w:rPr>
        <w:t>В случае активов и обязательств, которые переоцениваются в расчете чистых активов на периодической основе, Фонд определяет необходимость их перевода между уровнями источников иерархии, повторно анализируя классификацию (на основании исходных данных самого низкого уровня, которые являются существенными для оценки справедливой стоимости в целом) на конец каждого года или иной актуальной регулярностью.</w:t>
      </w:r>
    </w:p>
    <w:p w:rsidR="00BD7801" w:rsidRPr="0036328D" w:rsidRDefault="00BD7801" w:rsidP="00BD7801">
      <w:pPr>
        <w:ind w:firstLine="284"/>
        <w:jc w:val="both"/>
        <w:rPr>
          <w:sz w:val="22"/>
          <w:szCs w:val="22"/>
        </w:rPr>
      </w:pPr>
      <w:r w:rsidRPr="0036328D">
        <w:rPr>
          <w:sz w:val="22"/>
          <w:szCs w:val="22"/>
        </w:rPr>
        <w:t>Для целей определения справедливой стоимости Фонд классифицировал активы и обязательства на основе их характера, присущих им характеристик и рисков, а также применимого уровня в иерархии источников справедливой стоимости, как указано выше.</w:t>
      </w:r>
      <w:bookmarkStart w:id="3" w:name="_Toc433289319"/>
    </w:p>
    <w:p w:rsidR="00BD7801" w:rsidRPr="0036328D" w:rsidRDefault="00BD7801" w:rsidP="00BD7801">
      <w:pPr>
        <w:suppressAutoHyphens w:val="0"/>
        <w:autoSpaceDE/>
        <w:ind w:firstLine="284"/>
        <w:jc w:val="both"/>
        <w:rPr>
          <w:sz w:val="22"/>
          <w:szCs w:val="22"/>
        </w:rPr>
      </w:pPr>
      <w:r w:rsidRPr="0036328D">
        <w:rPr>
          <w:sz w:val="22"/>
          <w:szCs w:val="22"/>
        </w:rPr>
        <w:t>В случаях, установленных настоящими Правилами, возможно использование отчетов оценщика.</w:t>
      </w:r>
    </w:p>
    <w:p w:rsidR="00BD7801" w:rsidRPr="0036328D" w:rsidRDefault="00BD7801" w:rsidP="00BD7801">
      <w:pPr>
        <w:ind w:firstLine="284"/>
        <w:jc w:val="both"/>
        <w:rPr>
          <w:sz w:val="22"/>
          <w:szCs w:val="22"/>
        </w:rPr>
      </w:pPr>
    </w:p>
    <w:p w:rsidR="00BD7801" w:rsidRPr="0036328D" w:rsidRDefault="00BD7801" w:rsidP="00BD7801">
      <w:pPr>
        <w:ind w:firstLine="284"/>
        <w:jc w:val="both"/>
        <w:rPr>
          <w:sz w:val="22"/>
          <w:szCs w:val="22"/>
        </w:rPr>
      </w:pPr>
    </w:p>
    <w:p w:rsidR="00BD7801" w:rsidRPr="0036328D" w:rsidRDefault="00BD7801" w:rsidP="00BD7801">
      <w:pPr>
        <w:pStyle w:val="1"/>
        <w:numPr>
          <w:ilvl w:val="1"/>
          <w:numId w:val="2"/>
        </w:numPr>
        <w:jc w:val="left"/>
        <w:rPr>
          <w:sz w:val="22"/>
          <w:szCs w:val="22"/>
        </w:rPr>
      </w:pPr>
      <w:r w:rsidRPr="0036328D">
        <w:rPr>
          <w:sz w:val="22"/>
          <w:szCs w:val="22"/>
        </w:rPr>
        <w:t>Финансовые инструменты (активы и обязательства)</w:t>
      </w:r>
      <w:bookmarkEnd w:id="3"/>
    </w:p>
    <w:p w:rsidR="00BD7801" w:rsidRPr="0036328D" w:rsidRDefault="00BD7801" w:rsidP="00BD7801">
      <w:pPr>
        <w:pStyle w:val="a0"/>
        <w:ind w:firstLine="284"/>
      </w:pPr>
      <w:r w:rsidRPr="0036328D">
        <w:rPr>
          <w:b/>
        </w:rPr>
        <w:t>Финансовый инструмент</w:t>
      </w:r>
      <w:r w:rsidRPr="0036328D">
        <w:t xml:space="preserve"> - это договор, в результате которого возникает финансовый актив у одного предприятия и финансовое обязательство или долевой инструмент - у другого.</w:t>
      </w:r>
    </w:p>
    <w:p w:rsidR="00BD7801" w:rsidRPr="0036328D" w:rsidRDefault="00BD7801" w:rsidP="00BD7801">
      <w:pPr>
        <w:pStyle w:val="a0"/>
        <w:ind w:firstLine="284"/>
      </w:pPr>
      <w:r w:rsidRPr="0036328D">
        <w:rPr>
          <w:b/>
        </w:rPr>
        <w:t>Финансовый актив</w:t>
      </w:r>
      <w:r w:rsidRPr="0036328D">
        <w:t xml:space="preserve"> - это актив, являющийся:</w:t>
      </w:r>
    </w:p>
    <w:p w:rsidR="00BD7801" w:rsidRPr="0036328D" w:rsidRDefault="00BD7801" w:rsidP="00BD7801">
      <w:pPr>
        <w:pStyle w:val="ConsTitle"/>
        <w:widowControl/>
        <w:numPr>
          <w:ilvl w:val="0"/>
          <w:numId w:val="6"/>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денежными средствами;</w:t>
      </w:r>
    </w:p>
    <w:p w:rsidR="00BD7801" w:rsidRPr="0036328D" w:rsidRDefault="00BD7801" w:rsidP="00BD7801">
      <w:pPr>
        <w:pStyle w:val="ConsTitle"/>
        <w:widowControl/>
        <w:numPr>
          <w:ilvl w:val="0"/>
          <w:numId w:val="6"/>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долевым инструментом другого предприятия;</w:t>
      </w:r>
    </w:p>
    <w:p w:rsidR="00BD7801" w:rsidRPr="0036328D" w:rsidRDefault="00BD7801" w:rsidP="00BD7801">
      <w:pPr>
        <w:pStyle w:val="ConsTitle"/>
        <w:widowControl/>
        <w:numPr>
          <w:ilvl w:val="0"/>
          <w:numId w:val="6"/>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правом, обусловленным договором:</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получить денежные средства или иной финансовый актив от другого предприятия;</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обменяться финансовыми активами или финансовыми обязательствами с другим предприятием на условиях потенциально выгодных для предприятия;</w:t>
      </w:r>
    </w:p>
    <w:p w:rsidR="00BD7801" w:rsidRPr="0036328D" w:rsidRDefault="00BD7801" w:rsidP="00BD7801">
      <w:pPr>
        <w:pStyle w:val="ConsTitle"/>
        <w:widowControl/>
        <w:numPr>
          <w:ilvl w:val="0"/>
          <w:numId w:val="6"/>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договором, расчет по которому будет или может быть осуществлен путем поставки собственных долевых инструментов, и являющимся:</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непроизводным инструментом, по которому предприятие получит или может быть </w:t>
      </w:r>
      <w:proofErr w:type="gramStart"/>
      <w:r w:rsidRPr="0036328D">
        <w:rPr>
          <w:rFonts w:ascii="Times New Roman" w:hAnsi="Times New Roman" w:cs="Times New Roman"/>
          <w:b w:val="0"/>
          <w:sz w:val="22"/>
          <w:szCs w:val="22"/>
        </w:rPr>
        <w:t>обязано</w:t>
      </w:r>
      <w:proofErr w:type="gramEnd"/>
      <w:r w:rsidRPr="0036328D">
        <w:rPr>
          <w:rFonts w:ascii="Times New Roman" w:hAnsi="Times New Roman" w:cs="Times New Roman"/>
          <w:b w:val="0"/>
          <w:sz w:val="22"/>
          <w:szCs w:val="22"/>
        </w:rPr>
        <w:t xml:space="preserve"> получить переменное количество собственных долевых инструментов;</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производным инструментом, расчет по которому будет или может быть произведен иным способом, чем обмен фиксированной суммы денежных средств или другого финансового актива на фиксированное количество собственных долевых инструментов. Для этих целей права, опционы или варранты на приобретение фиксированного количества собственных долевых инструментов предприятия по фиксированной сумме любой валюты относятся к долевым инструментам, если предприятие предлагает эти права, опционы или варранты на пропорциональной основе всем своим владельцам, которые относятся к одному классу непроизводственных долевых инструментов, принадлежащих предприятию. </w:t>
      </w:r>
      <w:proofErr w:type="gramStart"/>
      <w:r w:rsidRPr="0036328D">
        <w:rPr>
          <w:rFonts w:ascii="Times New Roman" w:hAnsi="Times New Roman" w:cs="Times New Roman"/>
          <w:b w:val="0"/>
          <w:sz w:val="22"/>
          <w:szCs w:val="22"/>
        </w:rPr>
        <w:t xml:space="preserve">Также для этих целей собственные долевые инструменты, налагающие на предприятие обязательство по поставке другой стороне пропорциональной доли чистых активов предприятия только при ликвидации и классифицируемые как долевые инструменты в соответствии с </w:t>
      </w:r>
      <w:hyperlink r:id="rId10" w:history="1">
        <w:r w:rsidRPr="0036328D">
          <w:rPr>
            <w:rFonts w:ascii="Times New Roman" w:hAnsi="Times New Roman" w:cs="Times New Roman"/>
            <w:b w:val="0"/>
            <w:sz w:val="22"/>
            <w:szCs w:val="22"/>
          </w:rPr>
          <w:t>пунктами 16C</w:t>
        </w:r>
      </w:hyperlink>
      <w:r w:rsidRPr="0036328D">
        <w:rPr>
          <w:rFonts w:ascii="Times New Roman" w:hAnsi="Times New Roman" w:cs="Times New Roman"/>
          <w:b w:val="0"/>
          <w:sz w:val="22"/>
          <w:szCs w:val="22"/>
        </w:rPr>
        <w:t xml:space="preserve"> и </w:t>
      </w:r>
      <w:hyperlink r:id="rId11" w:history="1">
        <w:r w:rsidRPr="0036328D">
          <w:rPr>
            <w:rFonts w:ascii="Times New Roman" w:hAnsi="Times New Roman" w:cs="Times New Roman"/>
            <w:b w:val="0"/>
            <w:sz w:val="22"/>
            <w:szCs w:val="22"/>
          </w:rPr>
          <w:t>16D</w:t>
        </w:r>
      </w:hyperlink>
      <w:r w:rsidRPr="0036328D">
        <w:rPr>
          <w:rFonts w:ascii="Times New Roman" w:hAnsi="Times New Roman" w:cs="Times New Roman"/>
          <w:b w:val="0"/>
          <w:sz w:val="22"/>
          <w:szCs w:val="22"/>
        </w:rPr>
        <w:t xml:space="preserve"> МСФО (</w:t>
      </w:r>
      <w:r w:rsidRPr="0036328D">
        <w:rPr>
          <w:rFonts w:ascii="Times New Roman" w:hAnsi="Times New Roman" w:cs="Times New Roman"/>
          <w:b w:val="0"/>
          <w:sz w:val="22"/>
          <w:szCs w:val="22"/>
          <w:lang w:val="en-US"/>
        </w:rPr>
        <w:t>IAS</w:t>
      </w:r>
      <w:r w:rsidRPr="0036328D">
        <w:rPr>
          <w:rFonts w:ascii="Times New Roman" w:hAnsi="Times New Roman" w:cs="Times New Roman"/>
          <w:b w:val="0"/>
          <w:sz w:val="22"/>
          <w:szCs w:val="22"/>
        </w:rPr>
        <w:t>) 32 «Финансовые инструменты: представление информации», которые являются договорами на получение или поставку собственных долевых инструментов в будущем.</w:t>
      </w:r>
      <w:proofErr w:type="gramEnd"/>
    </w:p>
    <w:p w:rsidR="00BD7801" w:rsidRPr="0036328D" w:rsidRDefault="00BD7801" w:rsidP="00BD7801">
      <w:pPr>
        <w:pStyle w:val="a0"/>
        <w:ind w:firstLine="284"/>
      </w:pPr>
      <w:r w:rsidRPr="0036328D">
        <w:rPr>
          <w:b/>
        </w:rPr>
        <w:t>Финансовое обязательство</w:t>
      </w:r>
      <w:r w:rsidRPr="0036328D">
        <w:t xml:space="preserve"> - это обязательство, являющееся:</w:t>
      </w:r>
    </w:p>
    <w:p w:rsidR="00BD7801" w:rsidRPr="0036328D" w:rsidRDefault="00BD7801" w:rsidP="00BD7801">
      <w:pPr>
        <w:pStyle w:val="ConsTitle"/>
        <w:widowControl/>
        <w:numPr>
          <w:ilvl w:val="0"/>
          <w:numId w:val="7"/>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обусловленным договором обязательством:</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передать денежные средства или иной финансовый актив другому предприятию;</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обменяться финансовыми активами или финансовыми обязательствами с другим предприятием на условиях, потенциально невыгодных для </w:t>
      </w:r>
      <w:r>
        <w:rPr>
          <w:rFonts w:ascii="Times New Roman" w:hAnsi="Times New Roman" w:cs="Times New Roman"/>
          <w:b w:val="0"/>
          <w:sz w:val="22"/>
          <w:szCs w:val="22"/>
        </w:rPr>
        <w:t>Фонда</w:t>
      </w:r>
      <w:r w:rsidRPr="0036328D">
        <w:rPr>
          <w:rFonts w:ascii="Times New Roman" w:hAnsi="Times New Roman" w:cs="Times New Roman"/>
          <w:b w:val="0"/>
          <w:sz w:val="22"/>
          <w:szCs w:val="22"/>
        </w:rPr>
        <w:t xml:space="preserve">; </w:t>
      </w:r>
    </w:p>
    <w:p w:rsidR="00BD7801" w:rsidRPr="0036328D" w:rsidRDefault="00BD7801" w:rsidP="00BD7801">
      <w:pPr>
        <w:pStyle w:val="ConsTitle"/>
        <w:widowControl/>
        <w:numPr>
          <w:ilvl w:val="0"/>
          <w:numId w:val="7"/>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договором, расчет по которому будет или может быть осуществлен путем поставки собственных долевых инструментов, и являющимся:</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непроизводным инструментом, по которому предприятие предоставит или может быть </w:t>
      </w:r>
      <w:proofErr w:type="gramStart"/>
      <w:r w:rsidRPr="0036328D">
        <w:rPr>
          <w:rFonts w:ascii="Times New Roman" w:hAnsi="Times New Roman" w:cs="Times New Roman"/>
          <w:b w:val="0"/>
          <w:sz w:val="22"/>
          <w:szCs w:val="22"/>
        </w:rPr>
        <w:t>обязано</w:t>
      </w:r>
      <w:proofErr w:type="gramEnd"/>
      <w:r w:rsidRPr="0036328D">
        <w:rPr>
          <w:rFonts w:ascii="Times New Roman" w:hAnsi="Times New Roman" w:cs="Times New Roman"/>
          <w:b w:val="0"/>
          <w:sz w:val="22"/>
          <w:szCs w:val="22"/>
        </w:rPr>
        <w:t xml:space="preserve"> передать переменное количество собственных долевых инструментов;</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производным инструментом, расчет по которому будет или может быть произведен иным способом, чем обмен фиксированной суммы денежных средств или другого финансового актива на фиксированное количество собственных долевых инструментов предприятия. </w:t>
      </w:r>
      <w:proofErr w:type="gramStart"/>
      <w:r w:rsidRPr="0036328D">
        <w:rPr>
          <w:rFonts w:ascii="Times New Roman" w:hAnsi="Times New Roman" w:cs="Times New Roman"/>
          <w:b w:val="0"/>
          <w:sz w:val="22"/>
          <w:szCs w:val="22"/>
        </w:rPr>
        <w:t>Для этих целей собственные долевые инструменты предприятия не включают финансовые инструменты с правом обратной продажи, классифицируемые как долевые инструменты в соответствии с пунктами 16A и 16B МСФО (IAS) 32 «Финансовые инструменты: представление информации», инструменты, налагающие на предприятие обязательство по поставке другой стороне пропорциональной доли чистых активов предприятия только при ликвидации и классифицируемые как долевые инструменты в соответствии с пунктами 16C</w:t>
      </w:r>
      <w:proofErr w:type="gramEnd"/>
      <w:r w:rsidRPr="0036328D">
        <w:rPr>
          <w:rFonts w:ascii="Times New Roman" w:hAnsi="Times New Roman" w:cs="Times New Roman"/>
          <w:b w:val="0"/>
          <w:sz w:val="22"/>
          <w:szCs w:val="22"/>
        </w:rPr>
        <w:t xml:space="preserve"> и 16D МСФО (IAS) 32 «Финансовые инструменты: представление информации», или инструменты, являющиеся договорами на получение или поставку собственных долевых инструментов в будущем.</w:t>
      </w:r>
    </w:p>
    <w:p w:rsidR="00BD7801" w:rsidRPr="0036328D" w:rsidRDefault="00BD7801" w:rsidP="00BD7801">
      <w:pPr>
        <w:pStyle w:val="a0"/>
        <w:ind w:firstLine="284"/>
      </w:pPr>
      <w:r w:rsidRPr="0036328D">
        <w:t xml:space="preserve">В качестве исключения, инструмент, удовлетворяющий определению финансового обязательства, классифицируется как долевой инструмент, если он имеет все характеристики и удовлетворяет всем условиям, предусмотренным в </w:t>
      </w:r>
      <w:hyperlink r:id="rId12" w:history="1">
        <w:r w:rsidRPr="0036328D">
          <w:t>пунктах 16A</w:t>
        </w:r>
      </w:hyperlink>
      <w:r w:rsidRPr="0036328D">
        <w:t xml:space="preserve"> и </w:t>
      </w:r>
      <w:hyperlink r:id="rId13" w:history="1">
        <w:r w:rsidRPr="0036328D">
          <w:t>16B</w:t>
        </w:r>
      </w:hyperlink>
      <w:r w:rsidRPr="0036328D">
        <w:t xml:space="preserve"> или </w:t>
      </w:r>
      <w:hyperlink r:id="rId14" w:history="1">
        <w:r w:rsidRPr="0036328D">
          <w:t>пунктах 16C</w:t>
        </w:r>
      </w:hyperlink>
      <w:r w:rsidRPr="0036328D">
        <w:t xml:space="preserve"> и </w:t>
      </w:r>
      <w:hyperlink r:id="rId15" w:history="1">
        <w:r w:rsidRPr="0036328D">
          <w:t>16D</w:t>
        </w:r>
      </w:hyperlink>
      <w:r w:rsidRPr="0036328D">
        <w:t xml:space="preserve"> МСФО (</w:t>
      </w:r>
      <w:r w:rsidRPr="0036328D">
        <w:rPr>
          <w:lang w:val="en-US"/>
        </w:rPr>
        <w:t>IAS</w:t>
      </w:r>
      <w:r w:rsidRPr="0036328D">
        <w:t>) 32 «Финансовые инструменты: представление информации».</w:t>
      </w:r>
    </w:p>
    <w:p w:rsidR="00BD7801" w:rsidRPr="0036328D" w:rsidRDefault="00BD7801" w:rsidP="00BD7801">
      <w:pPr>
        <w:pStyle w:val="a0"/>
        <w:ind w:firstLine="284"/>
      </w:pPr>
      <w:r w:rsidRPr="0036328D">
        <w:rPr>
          <w:b/>
        </w:rPr>
        <w:t>Долевой инструмент</w:t>
      </w:r>
      <w:r w:rsidRPr="0036328D">
        <w:t xml:space="preserve"> - это договор, подтверждающий право на остаточную долю в активах предприятия, оставшихся после вычета всех его обязательств.</w:t>
      </w:r>
    </w:p>
    <w:p w:rsidR="00BD7801" w:rsidRPr="0036328D" w:rsidRDefault="00BD7801" w:rsidP="00BD7801">
      <w:pPr>
        <w:pStyle w:val="a0"/>
        <w:ind w:firstLine="284"/>
      </w:pPr>
      <w:r w:rsidRPr="0036328D">
        <w:rPr>
          <w:b/>
        </w:rPr>
        <w:t>Инструмент с правом обратной продажи</w:t>
      </w:r>
      <w:r w:rsidRPr="0036328D">
        <w:t xml:space="preserve"> - это финансовый инструмент, дающий владельцу право продать инструмент обратно его эмитенту за денежные средства или другие финансовые активы или который автоматически возвращается его владельцу при возникновении неопределенного события в будущем, смерти или ухода на пенсию владельца инструмента.</w:t>
      </w:r>
    </w:p>
    <w:p w:rsidR="00BD7801" w:rsidRPr="0036328D" w:rsidRDefault="00BD7801" w:rsidP="00BD7801">
      <w:pPr>
        <w:pStyle w:val="a0"/>
        <w:ind w:firstLine="284"/>
      </w:pPr>
    </w:p>
    <w:p w:rsidR="00BD7801" w:rsidRPr="0036328D" w:rsidRDefault="00BD7801" w:rsidP="00BD7801">
      <w:pPr>
        <w:pStyle w:val="1"/>
        <w:numPr>
          <w:ilvl w:val="1"/>
          <w:numId w:val="2"/>
        </w:numPr>
        <w:jc w:val="left"/>
        <w:rPr>
          <w:sz w:val="22"/>
          <w:szCs w:val="22"/>
        </w:rPr>
      </w:pPr>
      <w:r w:rsidRPr="0036328D">
        <w:rPr>
          <w:sz w:val="22"/>
          <w:szCs w:val="22"/>
        </w:rPr>
        <w:t>Критерии признания</w:t>
      </w:r>
    </w:p>
    <w:p w:rsidR="00BD7801" w:rsidRPr="0036328D" w:rsidRDefault="00BD7801" w:rsidP="00BD7801">
      <w:pPr>
        <w:pStyle w:val="a0"/>
        <w:ind w:firstLine="284"/>
      </w:pPr>
      <w:r w:rsidRPr="0036328D">
        <w:t xml:space="preserve">Финансовые инструменты (т.е. финансовые активы и финансовые обязательства) признаются в соответствии МСФО (IAS) 39 «Финансовые инструменты: признание и оценка», когда в соответствии с договорами Фонд становится стороной по договору в отношении соответствующего финансового инструмента. </w:t>
      </w:r>
    </w:p>
    <w:p w:rsidR="00BD7801" w:rsidRPr="0036328D" w:rsidRDefault="00BD7801" w:rsidP="00BD7801">
      <w:pPr>
        <w:pStyle w:val="a0"/>
        <w:ind w:firstLine="284"/>
      </w:pPr>
      <w:r w:rsidRPr="0036328D">
        <w:t xml:space="preserve">Фонд отражает приобретение и реализацию финансовых активов и обязательств </w:t>
      </w:r>
      <w:r>
        <w:t xml:space="preserve">по </w:t>
      </w:r>
      <w:r w:rsidRPr="0036328D">
        <w:t>дате расчетов. Дата расчетов - дата осуществления поставки актива Фонду или Фондом. Учет на дату расчетов предусматривает:</w:t>
      </w:r>
    </w:p>
    <w:p w:rsidR="00BD7801" w:rsidRPr="0036328D" w:rsidRDefault="00BD7801" w:rsidP="00BD7801">
      <w:pPr>
        <w:pStyle w:val="ConsTitle"/>
        <w:widowControl/>
        <w:numPr>
          <w:ilvl w:val="0"/>
          <w:numId w:val="8"/>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признание актива в день его получения Фондом;</w:t>
      </w:r>
    </w:p>
    <w:p w:rsidR="00BD7801" w:rsidRPr="0036328D" w:rsidRDefault="00BD7801" w:rsidP="00BD7801">
      <w:pPr>
        <w:pStyle w:val="ConsTitle"/>
        <w:widowControl/>
        <w:numPr>
          <w:ilvl w:val="0"/>
          <w:numId w:val="8"/>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прекращение признания актива и признания прибыли или убытка от выбытия на дату его поставки Фондом.</w:t>
      </w:r>
    </w:p>
    <w:p w:rsidR="00BD7801" w:rsidRPr="0036328D" w:rsidRDefault="00BD7801" w:rsidP="00BD7801">
      <w:pPr>
        <w:pStyle w:val="a0"/>
        <w:ind w:firstLine="284"/>
      </w:pPr>
      <w:r w:rsidRPr="0036328D">
        <w:rPr>
          <w:bCs/>
        </w:rPr>
        <w:t xml:space="preserve">Все </w:t>
      </w:r>
      <w:r w:rsidRPr="0036328D">
        <w:t>финансовые активы и обязательства оцениваются первоначально по справедливой стоимости.</w:t>
      </w:r>
    </w:p>
    <w:p w:rsidR="00BD7801" w:rsidRPr="0036328D" w:rsidRDefault="00BD7801" w:rsidP="00BD7801">
      <w:pPr>
        <w:pStyle w:val="a0"/>
        <w:ind w:firstLine="284"/>
      </w:pPr>
      <w:proofErr w:type="gramStart"/>
      <w:r w:rsidRPr="0036328D">
        <w:t>Для целей настоящих Правил, регламентирующих применение Указаний Центрального Банка Российской Федерации (Банк Росси) от «25» августа 2015 г. № 3758-У «</w:t>
      </w:r>
      <w:r w:rsidRPr="0036328D">
        <w:rPr>
          <w:i/>
        </w:rPr>
        <w:t>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Pr="0036328D">
        <w:t>»</w:t>
      </w:r>
      <w:r>
        <w:t>.</w:t>
      </w:r>
      <w:proofErr w:type="gramEnd"/>
      <w:r>
        <w:t xml:space="preserve"> </w:t>
      </w:r>
      <w:r w:rsidRPr="0036328D">
        <w:t xml:space="preserve">Фонд не классифицирует финансовые активы и обязательства </w:t>
      </w:r>
      <w:proofErr w:type="gramStart"/>
      <w:r w:rsidRPr="0036328D">
        <w:t>на</w:t>
      </w:r>
      <w:proofErr w:type="gramEnd"/>
      <w:r w:rsidRPr="0036328D">
        <w:t xml:space="preserve"> оцениваемые по справедливой стоимости и оцениваемые по амортизируемой стоимости. Фонд оценивает финансовые все активы и обязательства только по справедливой стоимости. </w:t>
      </w:r>
    </w:p>
    <w:p w:rsidR="00BD7801" w:rsidRPr="0036328D" w:rsidRDefault="00BD7801" w:rsidP="00BD7801">
      <w:pPr>
        <w:pStyle w:val="a0"/>
        <w:ind w:firstLine="284"/>
      </w:pPr>
    </w:p>
    <w:p w:rsidR="00BD7801" w:rsidRPr="0036328D" w:rsidRDefault="00BD7801" w:rsidP="00BD7801">
      <w:pPr>
        <w:pStyle w:val="1"/>
        <w:numPr>
          <w:ilvl w:val="1"/>
          <w:numId w:val="2"/>
        </w:numPr>
        <w:jc w:val="left"/>
        <w:rPr>
          <w:sz w:val="22"/>
          <w:szCs w:val="22"/>
        </w:rPr>
      </w:pPr>
      <w:r w:rsidRPr="0036328D">
        <w:rPr>
          <w:sz w:val="22"/>
          <w:szCs w:val="22"/>
        </w:rPr>
        <w:t>Справедливая стоимость финансовых инструментов: общие положения</w:t>
      </w:r>
    </w:p>
    <w:p w:rsidR="00BD7801" w:rsidRPr="0036328D" w:rsidRDefault="00BD7801" w:rsidP="00BD7801">
      <w:pPr>
        <w:pStyle w:val="a0"/>
        <w:ind w:firstLine="284"/>
      </w:pPr>
      <w:r w:rsidRPr="0036328D">
        <w:t>На каждую отчетную дату Фондом проводится анализ изменения стоимости финансовых активов и обязательств. В рамках такого анализа Фонд проверяет основные исходные данные, которые применялись при последней оценке, и сравнивает с информацией, используемой при проведении очередной оценки.</w:t>
      </w:r>
    </w:p>
    <w:p w:rsidR="00BD7801" w:rsidRPr="0036328D" w:rsidRDefault="00BD7801" w:rsidP="00BD7801">
      <w:pPr>
        <w:pStyle w:val="a0"/>
        <w:ind w:firstLine="284"/>
      </w:pPr>
      <w:r w:rsidRPr="0036328D">
        <w:t>Справедливая стоимость финансовых инструментов, торговля которыми на конец отчетного периода осуществляется на активном рынке, определяется на основании рыночных котировок или котировок дилеров, без вычета затрат по сделке.</w:t>
      </w:r>
    </w:p>
    <w:p w:rsidR="00BD7801" w:rsidRPr="0036328D" w:rsidRDefault="00BD7801" w:rsidP="00BD7801">
      <w:pPr>
        <w:pStyle w:val="a0"/>
        <w:ind w:firstLine="284"/>
      </w:pPr>
      <w:r w:rsidRPr="0036328D">
        <w:t xml:space="preserve">Если справедливая стоимость финансовых активов и финансовых обязательств не может быть определена на основании цен на активном рынке, она определяется на основе рыночных цен на аналогичные финансовые инструменты или с использованием различных моделей оценок, включающих математические модели. Исходные данные для таких моделей определяются на основании наблюдаемого рынка или суждения. </w:t>
      </w:r>
    </w:p>
    <w:p w:rsidR="00BD7801" w:rsidRPr="0036328D" w:rsidRDefault="00BD7801" w:rsidP="00BD7801">
      <w:pPr>
        <w:pStyle w:val="a0"/>
        <w:ind w:firstLine="284"/>
      </w:pPr>
      <w:r w:rsidRPr="0036328D">
        <w:t>Суждение производится с учетом таких факторов, как временная стоимость денег, уровень кредитного риска, волатильность инструмента, уровень рыночного риска и других применимых факторов при наличии такой информации.</w:t>
      </w:r>
    </w:p>
    <w:p w:rsidR="00BD7801" w:rsidRPr="0036328D" w:rsidRDefault="00BD7801" w:rsidP="00BD7801">
      <w:pPr>
        <w:pStyle w:val="a0"/>
        <w:ind w:firstLine="284"/>
      </w:pPr>
    </w:p>
    <w:p w:rsidR="00BD7801" w:rsidRPr="0036328D" w:rsidRDefault="00BD7801" w:rsidP="00BD7801">
      <w:pPr>
        <w:pStyle w:val="1"/>
        <w:numPr>
          <w:ilvl w:val="1"/>
          <w:numId w:val="2"/>
        </w:numPr>
        <w:jc w:val="left"/>
        <w:rPr>
          <w:sz w:val="22"/>
          <w:szCs w:val="22"/>
        </w:rPr>
      </w:pPr>
      <w:r w:rsidRPr="0036328D">
        <w:rPr>
          <w:sz w:val="22"/>
          <w:szCs w:val="22"/>
        </w:rPr>
        <w:t>Критерии прекращения признания</w:t>
      </w:r>
    </w:p>
    <w:p w:rsidR="00BD7801" w:rsidRPr="0036328D" w:rsidRDefault="00BD7801" w:rsidP="00BD7801">
      <w:pPr>
        <w:pStyle w:val="a0"/>
        <w:ind w:firstLine="284"/>
      </w:pPr>
      <w:proofErr w:type="gramStart"/>
      <w:r w:rsidRPr="0036328D">
        <w:t xml:space="preserve">Фонд прекращает признание </w:t>
      </w:r>
      <w:r w:rsidRPr="0036328D">
        <w:rPr>
          <w:i/>
        </w:rPr>
        <w:t>финансового актива</w:t>
      </w:r>
      <w:r w:rsidRPr="0036328D">
        <w:rPr>
          <w:bCs/>
        </w:rPr>
        <w:t xml:space="preserve"> </w:t>
      </w:r>
      <w:r w:rsidRPr="0036328D">
        <w:t>в соответствии с МСФО (IAS) 39 «Финансовые инструменты: признание и оценка»</w:t>
      </w:r>
      <w:r w:rsidRPr="0036328D">
        <w:rPr>
          <w:bCs/>
        </w:rPr>
        <w:t xml:space="preserve"> </w:t>
      </w:r>
      <w:r w:rsidRPr="0036328D">
        <w:t>в тот момент, когда он теряет предусмотренные договором права на потоки денежных средств по этому финансовому активу, либо, когда он передает свои права на получение предусмотренных договором потоков денежных средств по этому финансовому активу в результате осуществления сделки, в которой другой стороне передаются практически</w:t>
      </w:r>
      <w:proofErr w:type="gramEnd"/>
      <w:r w:rsidRPr="0036328D">
        <w:t xml:space="preserve"> все риски и выгоды, связанные с правом собственности на этот финансовый актив. Любые суммы процентов по переданному финансовому активу, возникшие или оставшиеся у Фонда признаются в качестве отдельного актива или обязательства. </w:t>
      </w:r>
    </w:p>
    <w:p w:rsidR="00BD7801" w:rsidRPr="0036328D" w:rsidRDefault="00BD7801" w:rsidP="00BD7801">
      <w:pPr>
        <w:tabs>
          <w:tab w:val="left" w:pos="0"/>
        </w:tabs>
        <w:ind w:firstLine="284"/>
        <w:jc w:val="both"/>
        <w:rPr>
          <w:sz w:val="22"/>
          <w:szCs w:val="22"/>
          <w:lang w:eastAsia="en-US"/>
        </w:rPr>
      </w:pPr>
      <w:r w:rsidRPr="0036328D">
        <w:rPr>
          <w:sz w:val="22"/>
          <w:szCs w:val="22"/>
          <w:lang w:eastAsia="en-US"/>
        </w:rPr>
        <w:t xml:space="preserve">Прекращение признания </w:t>
      </w:r>
      <w:r w:rsidRPr="0036328D">
        <w:rPr>
          <w:i/>
          <w:sz w:val="22"/>
          <w:szCs w:val="22"/>
          <w:lang w:eastAsia="en-US"/>
        </w:rPr>
        <w:t>финансового обязательства</w:t>
      </w:r>
      <w:r w:rsidRPr="0036328D">
        <w:rPr>
          <w:bCs/>
          <w:sz w:val="22"/>
          <w:szCs w:val="22"/>
        </w:rPr>
        <w:t xml:space="preserve"> в соответствии с </w:t>
      </w:r>
      <w:r w:rsidRPr="0036328D">
        <w:rPr>
          <w:sz w:val="22"/>
          <w:szCs w:val="22"/>
        </w:rPr>
        <w:t>МСФО (IAS) 39 «Финансовые инструменты: признание и оценка»</w:t>
      </w:r>
      <w:r w:rsidRPr="0036328D">
        <w:rPr>
          <w:bCs/>
          <w:sz w:val="22"/>
          <w:szCs w:val="22"/>
        </w:rPr>
        <w:t xml:space="preserve"> </w:t>
      </w:r>
      <w:r w:rsidRPr="0036328D">
        <w:rPr>
          <w:sz w:val="22"/>
          <w:szCs w:val="22"/>
          <w:lang w:eastAsia="en-US"/>
        </w:rPr>
        <w:t>происходит в случае исполнения, отмены или истечения срока действия соответствующего обязательства.</w:t>
      </w:r>
    </w:p>
    <w:p w:rsidR="00BD7801" w:rsidRPr="0036328D" w:rsidRDefault="00BD7801" w:rsidP="00BD7801">
      <w:pPr>
        <w:tabs>
          <w:tab w:val="left" w:pos="0"/>
        </w:tabs>
        <w:ind w:firstLine="284"/>
        <w:jc w:val="both"/>
        <w:rPr>
          <w:sz w:val="22"/>
          <w:szCs w:val="22"/>
        </w:rPr>
      </w:pPr>
      <w:r w:rsidRPr="0036328D">
        <w:rPr>
          <w:sz w:val="22"/>
          <w:szCs w:val="22"/>
        </w:rPr>
        <w:t>При замене одного существующего финансового обязательства другим обязательством перед тем же кредитором, на существенно отличающихся условиях или в случае внесения существенных изменений в условия существующего обязательства, первоначальное обязательство прекращает признаваться, а новое обязательство отражается в учете с признанием разницы в стоимости обязательств в доходе или убытке.</w:t>
      </w:r>
      <w:bookmarkStart w:id="4" w:name="_Toc433289321"/>
    </w:p>
    <w:p w:rsidR="00BD7801" w:rsidRPr="0036328D" w:rsidRDefault="00BD7801" w:rsidP="00BD7801">
      <w:pPr>
        <w:tabs>
          <w:tab w:val="left" w:pos="0"/>
        </w:tabs>
        <w:ind w:firstLine="284"/>
        <w:jc w:val="both"/>
        <w:rPr>
          <w:sz w:val="22"/>
          <w:szCs w:val="22"/>
        </w:rPr>
      </w:pPr>
    </w:p>
    <w:bookmarkEnd w:id="4"/>
    <w:p w:rsidR="00BD7801" w:rsidRDefault="00BD7801" w:rsidP="00BD7801">
      <w:pPr>
        <w:pStyle w:val="1"/>
        <w:numPr>
          <w:ilvl w:val="0"/>
          <w:numId w:val="0"/>
        </w:numPr>
        <w:ind w:left="720"/>
        <w:jc w:val="left"/>
        <w:rPr>
          <w:sz w:val="22"/>
          <w:szCs w:val="22"/>
        </w:rPr>
      </w:pPr>
    </w:p>
    <w:p w:rsidR="00BD7801" w:rsidRPr="0036328D" w:rsidRDefault="00BD7801" w:rsidP="00BD7801">
      <w:pPr>
        <w:pStyle w:val="1"/>
        <w:numPr>
          <w:ilvl w:val="0"/>
          <w:numId w:val="2"/>
        </w:numPr>
        <w:jc w:val="center"/>
        <w:rPr>
          <w:sz w:val="22"/>
          <w:szCs w:val="22"/>
        </w:rPr>
      </w:pPr>
      <w:r w:rsidRPr="0036328D">
        <w:rPr>
          <w:sz w:val="22"/>
          <w:szCs w:val="22"/>
        </w:rPr>
        <w:t>Активы</w:t>
      </w:r>
    </w:p>
    <w:p w:rsidR="00BD7801" w:rsidRPr="0036328D" w:rsidRDefault="00BD7801" w:rsidP="00BD7801">
      <w:pPr>
        <w:suppressAutoHyphens w:val="0"/>
        <w:autoSpaceDE/>
        <w:ind w:firstLine="284"/>
        <w:jc w:val="both"/>
        <w:rPr>
          <w:sz w:val="22"/>
          <w:szCs w:val="22"/>
        </w:rPr>
      </w:pPr>
    </w:p>
    <w:p w:rsidR="00BD7801" w:rsidRPr="0036328D" w:rsidRDefault="00BD7801" w:rsidP="00BD7801">
      <w:pPr>
        <w:pStyle w:val="1"/>
        <w:numPr>
          <w:ilvl w:val="1"/>
          <w:numId w:val="2"/>
        </w:numPr>
        <w:jc w:val="left"/>
        <w:rPr>
          <w:sz w:val="22"/>
          <w:szCs w:val="22"/>
        </w:rPr>
      </w:pPr>
      <w:r w:rsidRPr="0036328D">
        <w:rPr>
          <w:sz w:val="22"/>
          <w:szCs w:val="22"/>
        </w:rPr>
        <w:t>Денежные средства на счетах в кредитных организациях</w:t>
      </w:r>
    </w:p>
    <w:p w:rsidR="00BD7801" w:rsidRPr="0036328D" w:rsidRDefault="00BD7801" w:rsidP="00BD7801">
      <w:pPr>
        <w:pStyle w:val="ConsTitle"/>
        <w:widowControl/>
        <w:ind w:firstLine="284"/>
        <w:jc w:val="both"/>
        <w:rPr>
          <w:rFonts w:ascii="Times New Roman" w:hAnsi="Times New Roman" w:cs="Times New Roman"/>
          <w:sz w:val="22"/>
          <w:szCs w:val="22"/>
        </w:rPr>
      </w:pPr>
      <w:r w:rsidRPr="0036328D">
        <w:rPr>
          <w:rFonts w:ascii="Times New Roman" w:hAnsi="Times New Roman" w:cs="Times New Roman"/>
          <w:sz w:val="22"/>
          <w:szCs w:val="22"/>
        </w:rPr>
        <w:t>Критерии признания (прекращения признания) активов</w:t>
      </w:r>
    </w:p>
    <w:p w:rsidR="00640BFB" w:rsidRPr="0036328D" w:rsidRDefault="00640BFB" w:rsidP="00640BFB">
      <w:pPr>
        <w:tabs>
          <w:tab w:val="left" w:pos="0"/>
        </w:tabs>
        <w:ind w:firstLine="284"/>
        <w:jc w:val="both"/>
        <w:rPr>
          <w:sz w:val="22"/>
          <w:szCs w:val="22"/>
        </w:rPr>
      </w:pPr>
      <w:r w:rsidRPr="0036328D">
        <w:rPr>
          <w:sz w:val="22"/>
          <w:szCs w:val="22"/>
        </w:rPr>
        <w:t xml:space="preserve">Денежные средства, в том числе иностранная валюта, на счетах признаются активом </w:t>
      </w:r>
      <w:proofErr w:type="gramStart"/>
      <w:r w:rsidRPr="0036328D">
        <w:rPr>
          <w:sz w:val="22"/>
          <w:szCs w:val="22"/>
        </w:rPr>
        <w:t xml:space="preserve">с даты </w:t>
      </w:r>
      <w:r>
        <w:rPr>
          <w:sz w:val="22"/>
          <w:szCs w:val="22"/>
        </w:rPr>
        <w:t>зачисления</w:t>
      </w:r>
      <w:proofErr w:type="gramEnd"/>
      <w:r w:rsidRPr="0036328D">
        <w:rPr>
          <w:sz w:val="22"/>
          <w:szCs w:val="22"/>
        </w:rPr>
        <w:t xml:space="preserve"> на счета Фонда, открытые Управляющей компанией для учета имущества Фонда, в кредитных организациях.</w:t>
      </w:r>
    </w:p>
    <w:p w:rsidR="00BD7801" w:rsidRPr="0036328D" w:rsidRDefault="00BD7801" w:rsidP="00BD7801">
      <w:pPr>
        <w:tabs>
          <w:tab w:val="left" w:pos="0"/>
        </w:tabs>
        <w:ind w:firstLine="284"/>
        <w:jc w:val="both"/>
        <w:rPr>
          <w:sz w:val="22"/>
          <w:szCs w:val="22"/>
        </w:rPr>
      </w:pPr>
      <w:r w:rsidRPr="0036328D">
        <w:rPr>
          <w:sz w:val="22"/>
          <w:szCs w:val="22"/>
        </w:rPr>
        <w:t>Денежные средства, в том числе иностранная валюта, на счетах прекращают признаваться активом:</w:t>
      </w:r>
    </w:p>
    <w:p w:rsidR="00BD7801" w:rsidRPr="0036328D" w:rsidRDefault="00BD7801" w:rsidP="00BD7801">
      <w:pPr>
        <w:pStyle w:val="ConsTitle"/>
        <w:widowControl/>
        <w:numPr>
          <w:ilvl w:val="0"/>
          <w:numId w:val="5"/>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исполнения</w:t>
      </w:r>
      <w:proofErr w:type="gramEnd"/>
      <w:r w:rsidRPr="0036328D">
        <w:rPr>
          <w:rFonts w:ascii="Times New Roman" w:eastAsia="Times New Roman" w:hAnsi="Times New Roman" w:cs="Times New Roman"/>
          <w:b w:val="0"/>
          <w:sz w:val="22"/>
          <w:szCs w:val="22"/>
        </w:rPr>
        <w:t xml:space="preserve"> кредитной организацией обязательств по перечислению денежных средств со счета  Фонда, открытого Управляющей компанией для учета имущества Фонда;</w:t>
      </w:r>
    </w:p>
    <w:p w:rsidR="00BD7801" w:rsidRPr="0036328D" w:rsidRDefault="00BD7801" w:rsidP="00BD7801">
      <w:pPr>
        <w:pStyle w:val="ConsTitle"/>
        <w:widowControl/>
        <w:numPr>
          <w:ilvl w:val="0"/>
          <w:numId w:val="5"/>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принятия</w:t>
      </w:r>
      <w:proofErr w:type="gramEnd"/>
      <w:r w:rsidRPr="0036328D">
        <w:rPr>
          <w:rFonts w:ascii="Times New Roman" w:eastAsia="Times New Roman" w:hAnsi="Times New Roman" w:cs="Times New Roman"/>
          <w:b w:val="0"/>
          <w:sz w:val="22"/>
          <w:szCs w:val="22"/>
        </w:rPr>
        <w:t xml:space="preserve"> Банком России решения об отзыве лицензии кредитной организации;</w:t>
      </w:r>
    </w:p>
    <w:p w:rsidR="00BD7801" w:rsidRPr="0036328D" w:rsidRDefault="00BD7801" w:rsidP="00BD7801">
      <w:pPr>
        <w:pStyle w:val="ConsTitle"/>
        <w:widowControl/>
        <w:numPr>
          <w:ilvl w:val="0"/>
          <w:numId w:val="5"/>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раскрытия</w:t>
      </w:r>
      <w:proofErr w:type="gramEnd"/>
      <w:r w:rsidRPr="0036328D">
        <w:rPr>
          <w:rFonts w:ascii="Times New Roman" w:eastAsia="Times New Roman" w:hAnsi="Times New Roman" w:cs="Times New Roman"/>
          <w:b w:val="0"/>
          <w:sz w:val="22"/>
          <w:szCs w:val="22"/>
        </w:rPr>
        <w:t xml:space="preserve"> сообщения в официальном доступном источнике о применении к кредитной организации процедуры банкротства;</w:t>
      </w:r>
    </w:p>
    <w:p w:rsidR="00BD7801" w:rsidRPr="0036328D" w:rsidRDefault="00BD7801" w:rsidP="00BD7801">
      <w:pPr>
        <w:pStyle w:val="ConsTitle"/>
        <w:widowControl/>
        <w:numPr>
          <w:ilvl w:val="0"/>
          <w:numId w:val="5"/>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внесения</w:t>
      </w:r>
      <w:proofErr w:type="gramEnd"/>
      <w:r w:rsidRPr="0036328D">
        <w:rPr>
          <w:rFonts w:ascii="Times New Roman" w:eastAsia="Times New Roman" w:hAnsi="Times New Roman" w:cs="Times New Roman"/>
          <w:b w:val="0"/>
          <w:sz w:val="22"/>
          <w:szCs w:val="22"/>
        </w:rPr>
        <w:t xml:space="preserve"> записи в Единый государственный реестр юридических лиц (далее – ЕГРЮЛ) о ликвидации кредитной организации</w:t>
      </w:r>
      <w:r>
        <w:rPr>
          <w:rFonts w:ascii="Times New Roman" w:eastAsia="Times New Roman" w:hAnsi="Times New Roman" w:cs="Times New Roman"/>
          <w:b w:val="0"/>
          <w:sz w:val="22"/>
          <w:szCs w:val="22"/>
        </w:rPr>
        <w:t xml:space="preserve"> (актив исключается из состава активов Фонда).</w:t>
      </w:r>
    </w:p>
    <w:p w:rsidR="00BD7801" w:rsidRPr="0036328D" w:rsidRDefault="00BD7801" w:rsidP="00BD7801">
      <w:pPr>
        <w:tabs>
          <w:tab w:val="left" w:pos="0"/>
        </w:tabs>
        <w:ind w:firstLine="284"/>
        <w:jc w:val="both"/>
        <w:rPr>
          <w:sz w:val="22"/>
          <w:szCs w:val="22"/>
        </w:rPr>
      </w:pPr>
      <w:r w:rsidRPr="0036328D">
        <w:rPr>
          <w:sz w:val="22"/>
          <w:szCs w:val="22"/>
        </w:rPr>
        <w:t xml:space="preserve">С даты </w:t>
      </w:r>
      <w:r>
        <w:rPr>
          <w:sz w:val="22"/>
          <w:szCs w:val="22"/>
        </w:rPr>
        <w:t xml:space="preserve">принятия </w:t>
      </w:r>
      <w:r w:rsidRPr="0036328D">
        <w:rPr>
          <w:sz w:val="22"/>
          <w:szCs w:val="22"/>
        </w:rPr>
        <w:t>Банк</w:t>
      </w:r>
      <w:r>
        <w:rPr>
          <w:sz w:val="22"/>
          <w:szCs w:val="22"/>
        </w:rPr>
        <w:t>ом</w:t>
      </w:r>
      <w:r w:rsidRPr="0036328D">
        <w:rPr>
          <w:sz w:val="22"/>
          <w:szCs w:val="22"/>
        </w:rPr>
        <w:t xml:space="preserve"> России </w:t>
      </w:r>
      <w:r>
        <w:rPr>
          <w:sz w:val="22"/>
          <w:szCs w:val="22"/>
        </w:rPr>
        <w:t xml:space="preserve">решения </w:t>
      </w:r>
      <w:r w:rsidRPr="0036328D">
        <w:rPr>
          <w:sz w:val="22"/>
          <w:szCs w:val="22"/>
        </w:rPr>
        <w:t xml:space="preserve">об отзыве лицензии кредитной организации или </w:t>
      </w:r>
      <w:proofErr w:type="gramStart"/>
      <w:r w:rsidRPr="0036328D">
        <w:rPr>
          <w:sz w:val="22"/>
          <w:szCs w:val="22"/>
        </w:rPr>
        <w:t>с даты раскрытия сообщения в официальном доступном источнике о применении к кредитной организации процедуры банкротства денежные средства на счетах</w:t>
      </w:r>
      <w:proofErr w:type="gramEnd"/>
      <w:r w:rsidRPr="0036328D">
        <w:rPr>
          <w:sz w:val="22"/>
          <w:szCs w:val="22"/>
        </w:rPr>
        <w:t xml:space="preserve"> в кредитной организации переходят в состав дебиторской </w:t>
      </w:r>
      <w:r w:rsidRPr="000E0E34">
        <w:rPr>
          <w:sz w:val="22"/>
          <w:szCs w:val="22"/>
        </w:rPr>
        <w:t xml:space="preserve">задолженности Фонда (см. пункт </w:t>
      </w:r>
      <w:r>
        <w:rPr>
          <w:sz w:val="22"/>
          <w:szCs w:val="22"/>
        </w:rPr>
        <w:t>4.17</w:t>
      </w:r>
      <w:r w:rsidRPr="000E0E34">
        <w:rPr>
          <w:sz w:val="22"/>
          <w:szCs w:val="22"/>
        </w:rPr>
        <w:t xml:space="preserve"> настоящих Правил).</w:t>
      </w:r>
    </w:p>
    <w:p w:rsidR="00BD7801" w:rsidRPr="0036328D" w:rsidRDefault="00BD7801" w:rsidP="00BD7801">
      <w:pPr>
        <w:tabs>
          <w:tab w:val="left" w:pos="0"/>
        </w:tabs>
        <w:ind w:firstLine="284"/>
        <w:jc w:val="both"/>
        <w:rPr>
          <w:sz w:val="22"/>
          <w:szCs w:val="22"/>
        </w:rPr>
      </w:pPr>
      <w:proofErr w:type="gramStart"/>
      <w:r w:rsidRPr="0036328D">
        <w:rPr>
          <w:sz w:val="22"/>
          <w:szCs w:val="22"/>
        </w:rPr>
        <w:t>При заключении соглашения с банком о неснижаемом остатке денежных средств на расчетном счете, сумма, оговоренная в таком соглашении как неснижаемый остаток, для целей оценки обособляется, начиная со дня вступления соглашения в силу либо с даты, указанной в заявке на размещение, и оценивается по методике аналогичной методике оценки справедливой стоимости депозитов в соответствии с пунктом 4.2 настоящих Правил.</w:t>
      </w:r>
      <w:proofErr w:type="gramEnd"/>
      <w:r w:rsidRPr="0036328D">
        <w:rPr>
          <w:sz w:val="22"/>
          <w:szCs w:val="22"/>
        </w:rPr>
        <w:t xml:space="preserve"> Сумма остатка денежных сре</w:t>
      </w:r>
      <w:proofErr w:type="gramStart"/>
      <w:r w:rsidRPr="0036328D">
        <w:rPr>
          <w:sz w:val="22"/>
          <w:szCs w:val="22"/>
        </w:rPr>
        <w:t>дств св</w:t>
      </w:r>
      <w:proofErr w:type="gramEnd"/>
      <w:r w:rsidRPr="0036328D">
        <w:rPr>
          <w:sz w:val="22"/>
          <w:szCs w:val="22"/>
        </w:rPr>
        <w:t xml:space="preserve">ыше неснижаемого остатка оценивается исходя из положений данного пункта. На день, следующий за днем истечения срока действия соглашения о неснижаемом остатке, обособление суммы неснижаемого остатка для целей оценки </w:t>
      </w:r>
      <w:proofErr w:type="gramStart"/>
      <w:r w:rsidRPr="0036328D">
        <w:rPr>
          <w:sz w:val="22"/>
          <w:szCs w:val="22"/>
        </w:rPr>
        <w:t>прекращается</w:t>
      </w:r>
      <w:proofErr w:type="gramEnd"/>
      <w:r w:rsidRPr="0036328D">
        <w:rPr>
          <w:sz w:val="22"/>
          <w:szCs w:val="22"/>
        </w:rPr>
        <w:t xml:space="preserve"> и весь остаток денежных средств на расчетном счете оценивается исходя из положений данного пункта.</w:t>
      </w:r>
    </w:p>
    <w:p w:rsidR="00BD7801" w:rsidRPr="00C5135E" w:rsidRDefault="00BD7801" w:rsidP="00BD7801">
      <w:pPr>
        <w:tabs>
          <w:tab w:val="left" w:pos="0"/>
        </w:tabs>
        <w:ind w:firstLine="284"/>
        <w:jc w:val="both"/>
        <w:rPr>
          <w:sz w:val="22"/>
          <w:szCs w:val="22"/>
        </w:rPr>
      </w:pPr>
      <w:r w:rsidRPr="00C5135E">
        <w:rPr>
          <w:sz w:val="22"/>
          <w:szCs w:val="22"/>
        </w:rPr>
        <w:t>В случае</w:t>
      </w:r>
      <w:proofErr w:type="gramStart"/>
      <w:r w:rsidRPr="00C5135E">
        <w:rPr>
          <w:sz w:val="22"/>
          <w:szCs w:val="22"/>
        </w:rPr>
        <w:t>,</w:t>
      </w:r>
      <w:proofErr w:type="gramEnd"/>
      <w:r w:rsidRPr="00C5135E">
        <w:rPr>
          <w:sz w:val="22"/>
          <w:szCs w:val="22"/>
        </w:rPr>
        <w:t xml:space="preserve">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 </w:t>
      </w:r>
      <w:r>
        <w:rPr>
          <w:sz w:val="22"/>
          <w:szCs w:val="22"/>
        </w:rPr>
        <w:t xml:space="preserve">Фонда </w:t>
      </w:r>
      <w:r w:rsidRPr="00C5135E">
        <w:rPr>
          <w:sz w:val="22"/>
          <w:szCs w:val="22"/>
        </w:rPr>
        <w:t>до момента их зачисления банком на расчетный счет</w:t>
      </w:r>
      <w:r>
        <w:rPr>
          <w:sz w:val="22"/>
          <w:szCs w:val="22"/>
        </w:rPr>
        <w:t xml:space="preserve"> Управляющей компании, открытый для учета имущества Фонда</w:t>
      </w:r>
      <w:r w:rsidRPr="00C5135E">
        <w:rPr>
          <w:sz w:val="22"/>
          <w:szCs w:val="22"/>
        </w:rPr>
        <w:t>.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соглашения, если проценты еще не зачислялись.</w:t>
      </w:r>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Методы определения стоимости. Критерии выбора способов и моделей оценки </w:t>
      </w:r>
    </w:p>
    <w:p w:rsidR="00BD7801" w:rsidRPr="0036328D" w:rsidRDefault="00BD7801" w:rsidP="00BD7801">
      <w:pPr>
        <w:tabs>
          <w:tab w:val="left" w:pos="0"/>
        </w:tabs>
        <w:ind w:firstLine="284"/>
        <w:jc w:val="both"/>
        <w:rPr>
          <w:sz w:val="22"/>
          <w:szCs w:val="22"/>
        </w:rPr>
      </w:pPr>
      <w:r w:rsidRPr="0036328D">
        <w:rPr>
          <w:sz w:val="22"/>
          <w:szCs w:val="22"/>
        </w:rPr>
        <w:t>Справедливой стоимостью денежн</w:t>
      </w:r>
      <w:r>
        <w:rPr>
          <w:sz w:val="22"/>
          <w:szCs w:val="22"/>
        </w:rPr>
        <w:t xml:space="preserve">ых средств на расчетных счетах </w:t>
      </w:r>
      <w:r w:rsidRPr="0036328D">
        <w:rPr>
          <w:sz w:val="22"/>
          <w:szCs w:val="22"/>
        </w:rPr>
        <w:t>признается их номинальная стоимость.</w:t>
      </w:r>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Источники данных </w:t>
      </w:r>
    </w:p>
    <w:p w:rsidR="00BD7801" w:rsidRPr="0036328D" w:rsidRDefault="00BD7801" w:rsidP="00BD7801">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Информация на сайте Центрального Банка РФ.</w:t>
      </w:r>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Порядок признания рынков активов и обязательств </w:t>
      </w:r>
      <w:proofErr w:type="gramStart"/>
      <w:r w:rsidRPr="0036328D">
        <w:rPr>
          <w:rFonts w:ascii="Times New Roman" w:hAnsi="Times New Roman" w:cs="Times New Roman"/>
          <w:sz w:val="22"/>
          <w:szCs w:val="22"/>
        </w:rPr>
        <w:t>активными</w:t>
      </w:r>
      <w:proofErr w:type="gramEnd"/>
    </w:p>
    <w:p w:rsidR="00BD7801" w:rsidRPr="0036328D" w:rsidRDefault="00BD7801" w:rsidP="00BD7801">
      <w:pPr>
        <w:pStyle w:val="ConsTitle"/>
        <w:widowControl/>
        <w:tabs>
          <w:tab w:val="left" w:pos="0"/>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Не применимо. </w:t>
      </w:r>
    </w:p>
    <w:p w:rsidR="00BD7801" w:rsidRPr="0036328D" w:rsidRDefault="00BD7801" w:rsidP="00BD7801">
      <w:pPr>
        <w:pStyle w:val="ConsTitle"/>
        <w:widowControl/>
        <w:tabs>
          <w:tab w:val="left" w:pos="0"/>
        </w:tabs>
        <w:ind w:firstLine="284"/>
        <w:jc w:val="both"/>
        <w:rPr>
          <w:rFonts w:ascii="Times New Roman" w:hAnsi="Times New Roman" w:cs="Times New Roman"/>
          <w:b w:val="0"/>
          <w:sz w:val="22"/>
          <w:szCs w:val="22"/>
        </w:rPr>
      </w:pPr>
    </w:p>
    <w:p w:rsidR="00BD7801" w:rsidRPr="0036328D" w:rsidRDefault="00BD7801" w:rsidP="00BD7801">
      <w:pPr>
        <w:pStyle w:val="1"/>
        <w:numPr>
          <w:ilvl w:val="1"/>
          <w:numId w:val="2"/>
        </w:numPr>
        <w:jc w:val="left"/>
        <w:rPr>
          <w:sz w:val="22"/>
          <w:szCs w:val="22"/>
        </w:rPr>
      </w:pPr>
      <w:r w:rsidRPr="0036328D">
        <w:rPr>
          <w:sz w:val="22"/>
          <w:szCs w:val="22"/>
        </w:rPr>
        <w:t>Денежные средства во вкладах в кредитных организациях</w:t>
      </w:r>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Критерии признания (прекращения признания) активов</w:t>
      </w:r>
    </w:p>
    <w:p w:rsidR="004E792A" w:rsidRPr="0036328D" w:rsidRDefault="004E792A" w:rsidP="004E792A">
      <w:pPr>
        <w:tabs>
          <w:tab w:val="left" w:pos="0"/>
        </w:tabs>
        <w:ind w:firstLine="284"/>
        <w:jc w:val="both"/>
        <w:rPr>
          <w:sz w:val="22"/>
          <w:szCs w:val="22"/>
        </w:rPr>
      </w:pPr>
      <w:r w:rsidRPr="0036328D">
        <w:rPr>
          <w:sz w:val="22"/>
          <w:szCs w:val="22"/>
        </w:rPr>
        <w:t xml:space="preserve">Денежные средства, в том числе иностранная валюта, во вкладах в кредитных организациях признаются активом </w:t>
      </w:r>
      <w:proofErr w:type="gramStart"/>
      <w:r w:rsidRPr="0036328D">
        <w:rPr>
          <w:sz w:val="22"/>
          <w:szCs w:val="22"/>
        </w:rPr>
        <w:t>с даты</w:t>
      </w:r>
      <w:proofErr w:type="gramEnd"/>
      <w:r w:rsidRPr="0036328D">
        <w:rPr>
          <w:sz w:val="22"/>
          <w:szCs w:val="22"/>
        </w:rPr>
        <w:t xml:space="preserve"> фактического поступления на депозитные счета Фонда, открытые управляющей компанией для учета имущества Фонда, в кредитных организациях.</w:t>
      </w:r>
    </w:p>
    <w:p w:rsidR="00BD7801" w:rsidRPr="0036328D" w:rsidRDefault="00BD7801" w:rsidP="00BD7801">
      <w:pPr>
        <w:tabs>
          <w:tab w:val="left" w:pos="0"/>
        </w:tabs>
        <w:ind w:firstLine="284"/>
        <w:jc w:val="both"/>
        <w:rPr>
          <w:sz w:val="22"/>
          <w:szCs w:val="22"/>
        </w:rPr>
      </w:pPr>
    </w:p>
    <w:p w:rsidR="00BD7801" w:rsidRPr="0036328D" w:rsidRDefault="00BD7801" w:rsidP="00BD7801">
      <w:pPr>
        <w:tabs>
          <w:tab w:val="left" w:pos="0"/>
        </w:tabs>
        <w:ind w:firstLine="284"/>
        <w:jc w:val="both"/>
        <w:rPr>
          <w:sz w:val="22"/>
          <w:szCs w:val="22"/>
        </w:rPr>
      </w:pPr>
      <w:r w:rsidRPr="0036328D">
        <w:rPr>
          <w:sz w:val="22"/>
          <w:szCs w:val="22"/>
        </w:rPr>
        <w:t>Денежные средства, в том числе иностранная валюта, во вкладах в кредитных организациях прекращают признаваться активом:</w:t>
      </w:r>
    </w:p>
    <w:p w:rsidR="00BD7801" w:rsidRPr="0036328D" w:rsidRDefault="00BD7801" w:rsidP="00BD7801">
      <w:pPr>
        <w:pStyle w:val="ConsTitle"/>
        <w:widowControl/>
        <w:numPr>
          <w:ilvl w:val="0"/>
          <w:numId w:val="5"/>
        </w:numPr>
        <w:ind w:left="1701" w:hanging="567"/>
        <w:jc w:val="both"/>
        <w:rPr>
          <w:rFonts w:ascii="Times New Roman" w:eastAsia="Times New Roman" w:hAnsi="Times New Roman" w:cs="Times New Roman"/>
          <w:b w:val="0"/>
          <w:sz w:val="22"/>
          <w:szCs w:val="22"/>
        </w:rPr>
      </w:pPr>
      <w:r w:rsidRPr="0036328D">
        <w:rPr>
          <w:rFonts w:ascii="Times New Roman" w:eastAsia="Times New Roman" w:hAnsi="Times New Roman" w:cs="Times New Roman"/>
          <w:b w:val="0"/>
          <w:sz w:val="22"/>
          <w:szCs w:val="22"/>
        </w:rPr>
        <w:t>с даты исполнения кредитной организацией обязательств по возврату вклада (списание с депозитного счета суммы вклада)</w:t>
      </w:r>
      <w:r>
        <w:rPr>
          <w:rFonts w:ascii="Times New Roman" w:eastAsia="Times New Roman" w:hAnsi="Times New Roman" w:cs="Times New Roman"/>
          <w:b w:val="0"/>
          <w:sz w:val="22"/>
          <w:szCs w:val="22"/>
        </w:rPr>
        <w:t xml:space="preserve"> актив переходит в состав денежных средств на счетах в кредитных организациях (</w:t>
      </w:r>
      <w:proofErr w:type="gramStart"/>
      <w:r>
        <w:rPr>
          <w:rFonts w:ascii="Times New Roman" w:eastAsia="Times New Roman" w:hAnsi="Times New Roman" w:cs="Times New Roman"/>
          <w:b w:val="0"/>
          <w:sz w:val="22"/>
          <w:szCs w:val="22"/>
        </w:rPr>
        <w:t>см</w:t>
      </w:r>
      <w:proofErr w:type="gramEnd"/>
      <w:r>
        <w:rPr>
          <w:rFonts w:ascii="Times New Roman" w:eastAsia="Times New Roman" w:hAnsi="Times New Roman" w:cs="Times New Roman"/>
          <w:b w:val="0"/>
          <w:sz w:val="22"/>
          <w:szCs w:val="22"/>
        </w:rPr>
        <w:t>. пункт 4.1. настоящих Правил)</w:t>
      </w:r>
      <w:r w:rsidRPr="0036328D">
        <w:rPr>
          <w:rFonts w:ascii="Times New Roman" w:eastAsia="Times New Roman" w:hAnsi="Times New Roman" w:cs="Times New Roman"/>
          <w:b w:val="0"/>
          <w:sz w:val="22"/>
          <w:szCs w:val="22"/>
        </w:rPr>
        <w:t>;</w:t>
      </w:r>
    </w:p>
    <w:p w:rsidR="00BD7801" w:rsidRPr="0036328D" w:rsidRDefault="00BD7801" w:rsidP="00BD7801">
      <w:pPr>
        <w:pStyle w:val="ConsTitle"/>
        <w:widowControl/>
        <w:numPr>
          <w:ilvl w:val="0"/>
          <w:numId w:val="5"/>
        </w:numPr>
        <w:ind w:left="1701" w:hanging="567"/>
        <w:jc w:val="both"/>
        <w:rPr>
          <w:rFonts w:ascii="Times New Roman" w:eastAsia="Times New Roman" w:hAnsi="Times New Roman" w:cs="Times New Roman"/>
          <w:b w:val="0"/>
          <w:sz w:val="22"/>
          <w:szCs w:val="22"/>
        </w:rPr>
      </w:pPr>
      <w:r w:rsidRPr="0036328D">
        <w:rPr>
          <w:rFonts w:ascii="Times New Roman" w:eastAsia="Times New Roman" w:hAnsi="Times New Roman" w:cs="Times New Roman"/>
          <w:b w:val="0"/>
          <w:sz w:val="22"/>
          <w:szCs w:val="22"/>
        </w:rPr>
        <w:t xml:space="preserve">с даты </w:t>
      </w:r>
      <w:r>
        <w:rPr>
          <w:rFonts w:ascii="Times New Roman" w:eastAsia="Times New Roman" w:hAnsi="Times New Roman" w:cs="Times New Roman"/>
          <w:b w:val="0"/>
          <w:sz w:val="22"/>
          <w:szCs w:val="22"/>
        </w:rPr>
        <w:t xml:space="preserve">заключения </w:t>
      </w:r>
      <w:r w:rsidRPr="0036328D">
        <w:rPr>
          <w:rFonts w:ascii="Times New Roman" w:eastAsia="Times New Roman" w:hAnsi="Times New Roman" w:cs="Times New Roman"/>
          <w:b w:val="0"/>
          <w:sz w:val="22"/>
          <w:szCs w:val="22"/>
        </w:rPr>
        <w:t>переуступки прав требования о выплате вклада и начисленных процентов на основании договора третьему лицу</w:t>
      </w:r>
      <w:r>
        <w:rPr>
          <w:rFonts w:ascii="Times New Roman" w:eastAsia="Times New Roman" w:hAnsi="Times New Roman" w:cs="Times New Roman"/>
          <w:b w:val="0"/>
          <w:sz w:val="22"/>
          <w:szCs w:val="22"/>
        </w:rPr>
        <w:t xml:space="preserve"> актив переходит в состав денежных средств на счетах в кредитных организациях (</w:t>
      </w:r>
      <w:proofErr w:type="gramStart"/>
      <w:r>
        <w:rPr>
          <w:rFonts w:ascii="Times New Roman" w:eastAsia="Times New Roman" w:hAnsi="Times New Roman" w:cs="Times New Roman"/>
          <w:b w:val="0"/>
          <w:sz w:val="22"/>
          <w:szCs w:val="22"/>
        </w:rPr>
        <w:t>см</w:t>
      </w:r>
      <w:proofErr w:type="gramEnd"/>
      <w:r>
        <w:rPr>
          <w:rFonts w:ascii="Times New Roman" w:eastAsia="Times New Roman" w:hAnsi="Times New Roman" w:cs="Times New Roman"/>
          <w:b w:val="0"/>
          <w:sz w:val="22"/>
          <w:szCs w:val="22"/>
        </w:rPr>
        <w:t>. пункт 4.1. настоящих Правил) либо в состав дебиторской задолженности Фонда (см. пункт 4.17 настоящих Правил)</w:t>
      </w:r>
      <w:r w:rsidRPr="0036328D">
        <w:rPr>
          <w:rFonts w:ascii="Times New Roman" w:eastAsia="Times New Roman" w:hAnsi="Times New Roman" w:cs="Times New Roman"/>
          <w:b w:val="0"/>
          <w:sz w:val="22"/>
          <w:szCs w:val="22"/>
        </w:rPr>
        <w:t>;</w:t>
      </w:r>
    </w:p>
    <w:p w:rsidR="00BD7801" w:rsidRPr="0036328D" w:rsidRDefault="00BD7801" w:rsidP="00BD7801">
      <w:pPr>
        <w:pStyle w:val="ConsTitle"/>
        <w:widowControl/>
        <w:numPr>
          <w:ilvl w:val="0"/>
          <w:numId w:val="5"/>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принятия</w:t>
      </w:r>
      <w:proofErr w:type="gramEnd"/>
      <w:r w:rsidRPr="0036328D">
        <w:rPr>
          <w:rFonts w:ascii="Times New Roman" w:eastAsia="Times New Roman" w:hAnsi="Times New Roman" w:cs="Times New Roman"/>
          <w:b w:val="0"/>
          <w:sz w:val="22"/>
          <w:szCs w:val="22"/>
        </w:rPr>
        <w:t xml:space="preserve"> Банком России решения об отзыве лицензии кредитной организации; </w:t>
      </w:r>
    </w:p>
    <w:p w:rsidR="00BD7801" w:rsidRPr="0036328D" w:rsidRDefault="00BD7801" w:rsidP="00BD7801">
      <w:pPr>
        <w:pStyle w:val="ConsTitle"/>
        <w:widowControl/>
        <w:numPr>
          <w:ilvl w:val="0"/>
          <w:numId w:val="5"/>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раскрытия</w:t>
      </w:r>
      <w:proofErr w:type="gramEnd"/>
      <w:r w:rsidRPr="0036328D">
        <w:rPr>
          <w:rFonts w:ascii="Times New Roman" w:eastAsia="Times New Roman" w:hAnsi="Times New Roman" w:cs="Times New Roman"/>
          <w:b w:val="0"/>
          <w:sz w:val="22"/>
          <w:szCs w:val="22"/>
        </w:rPr>
        <w:t xml:space="preserve"> сообщения в официальном доступном источнике о применении к кредитной организации процедуры банкротства;</w:t>
      </w:r>
    </w:p>
    <w:p w:rsidR="00BD7801" w:rsidRPr="0036328D" w:rsidRDefault="00BD7801" w:rsidP="00BD7801">
      <w:pPr>
        <w:pStyle w:val="ConsTitle"/>
        <w:widowControl/>
        <w:numPr>
          <w:ilvl w:val="0"/>
          <w:numId w:val="5"/>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внесения</w:t>
      </w:r>
      <w:proofErr w:type="gramEnd"/>
      <w:r w:rsidRPr="0036328D">
        <w:rPr>
          <w:rFonts w:ascii="Times New Roman" w:eastAsia="Times New Roman" w:hAnsi="Times New Roman" w:cs="Times New Roman"/>
          <w:b w:val="0"/>
          <w:sz w:val="22"/>
          <w:szCs w:val="22"/>
        </w:rPr>
        <w:t xml:space="preserve"> записи в ЕГРЮЛ о ликвидации кредитной организации</w:t>
      </w:r>
      <w:r>
        <w:rPr>
          <w:rFonts w:ascii="Times New Roman" w:eastAsia="Times New Roman" w:hAnsi="Times New Roman" w:cs="Times New Roman"/>
          <w:b w:val="0"/>
          <w:sz w:val="22"/>
          <w:szCs w:val="22"/>
        </w:rPr>
        <w:t xml:space="preserve"> (актив исключается из состава активов Фонда)</w:t>
      </w:r>
      <w:r w:rsidRPr="0036328D">
        <w:rPr>
          <w:rFonts w:ascii="Times New Roman" w:eastAsia="Times New Roman" w:hAnsi="Times New Roman" w:cs="Times New Roman"/>
          <w:b w:val="0"/>
          <w:sz w:val="22"/>
          <w:szCs w:val="22"/>
        </w:rPr>
        <w:t>.</w:t>
      </w:r>
    </w:p>
    <w:p w:rsidR="00BD7801" w:rsidRPr="000E0E34" w:rsidRDefault="00BD7801" w:rsidP="00BD7801">
      <w:pPr>
        <w:tabs>
          <w:tab w:val="left" w:pos="0"/>
        </w:tabs>
        <w:ind w:firstLine="284"/>
        <w:jc w:val="both"/>
        <w:rPr>
          <w:sz w:val="22"/>
          <w:szCs w:val="22"/>
        </w:rPr>
      </w:pPr>
      <w:r w:rsidRPr="0036328D">
        <w:rPr>
          <w:sz w:val="22"/>
          <w:szCs w:val="22"/>
        </w:rPr>
        <w:t xml:space="preserve">С даты решения Банка России об отзыве лицензии кредитной организации или </w:t>
      </w:r>
      <w:proofErr w:type="gramStart"/>
      <w:r w:rsidRPr="0036328D">
        <w:rPr>
          <w:sz w:val="22"/>
          <w:szCs w:val="22"/>
        </w:rPr>
        <w:t xml:space="preserve">с даты раскрытия сообщения в официальном доступном источнике о применении к кредитной организации процедуры </w:t>
      </w:r>
      <w:r w:rsidRPr="000E0E34">
        <w:rPr>
          <w:sz w:val="22"/>
          <w:szCs w:val="22"/>
        </w:rPr>
        <w:t>банкротства денежные средства в размере</w:t>
      </w:r>
      <w:proofErr w:type="gramEnd"/>
      <w:r w:rsidRPr="000E0E34">
        <w:rPr>
          <w:sz w:val="22"/>
          <w:szCs w:val="22"/>
        </w:rPr>
        <w:t xml:space="preserve"> основной суммы депозита и начисленных процентов переходят в состав дебиторской задолженности Фонда (см. пункт </w:t>
      </w:r>
      <w:r>
        <w:rPr>
          <w:sz w:val="22"/>
          <w:szCs w:val="22"/>
        </w:rPr>
        <w:t>4.17</w:t>
      </w:r>
      <w:r w:rsidRPr="000E0E34">
        <w:rPr>
          <w:sz w:val="22"/>
          <w:szCs w:val="22"/>
        </w:rPr>
        <w:t xml:space="preserve"> настоящих Правил).</w:t>
      </w:r>
    </w:p>
    <w:p w:rsidR="00BD7801" w:rsidRPr="000E0E34" w:rsidRDefault="00BD7801" w:rsidP="00BD7801">
      <w:pPr>
        <w:tabs>
          <w:tab w:val="left" w:pos="0"/>
        </w:tabs>
        <w:ind w:firstLine="284"/>
        <w:jc w:val="both"/>
        <w:rPr>
          <w:sz w:val="22"/>
          <w:szCs w:val="22"/>
        </w:rPr>
      </w:pPr>
      <w:r w:rsidRPr="000E0E34">
        <w:rPr>
          <w:sz w:val="22"/>
          <w:szCs w:val="22"/>
        </w:rPr>
        <w:t xml:space="preserve">В случае нарушения сроков исполнения кредитной организацией обязательств по возврату вклада денежные средства в размере основной суммы депозита и начисленных процентов, переходят в состав дебиторской задолженности Фонда (см. пункт </w:t>
      </w:r>
      <w:r>
        <w:rPr>
          <w:sz w:val="22"/>
          <w:szCs w:val="22"/>
        </w:rPr>
        <w:t>4.17</w:t>
      </w:r>
      <w:r w:rsidRPr="000E0E34">
        <w:rPr>
          <w:sz w:val="22"/>
          <w:szCs w:val="22"/>
        </w:rPr>
        <w:t xml:space="preserve"> настоящих Правил).</w:t>
      </w:r>
    </w:p>
    <w:p w:rsidR="00BD7801" w:rsidRPr="0036328D" w:rsidRDefault="00BD7801" w:rsidP="00BD7801">
      <w:pPr>
        <w:ind w:firstLine="284"/>
        <w:jc w:val="both"/>
        <w:rPr>
          <w:sz w:val="22"/>
          <w:szCs w:val="22"/>
          <w:lang w:eastAsia="ru-RU"/>
        </w:rPr>
      </w:pPr>
      <w:r w:rsidRPr="0036328D">
        <w:rPr>
          <w:sz w:val="22"/>
          <w:szCs w:val="22"/>
          <w:lang w:eastAsia="ru-RU"/>
        </w:rPr>
        <w:t xml:space="preserve">Пролонгация депозита рассматривается как прекращение предыдущего депозита и открытие нового депозита. </w:t>
      </w:r>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Методы определения стоимости. Критерии выбора способов и моделей оценки </w:t>
      </w:r>
    </w:p>
    <w:p w:rsidR="00BD7801" w:rsidRPr="0036328D" w:rsidRDefault="00BD7801" w:rsidP="00BD7801">
      <w:pPr>
        <w:tabs>
          <w:tab w:val="left" w:pos="0"/>
        </w:tabs>
        <w:ind w:firstLine="284"/>
        <w:jc w:val="both"/>
        <w:rPr>
          <w:sz w:val="22"/>
          <w:szCs w:val="22"/>
        </w:rPr>
      </w:pPr>
      <w:r w:rsidRPr="0036328D">
        <w:rPr>
          <w:sz w:val="22"/>
          <w:szCs w:val="22"/>
        </w:rPr>
        <w:t xml:space="preserve">В связи с отсутствием наблюдаемых данных в виде котируемых цен, используется уровень 2, при котором справедливая стоимость может быть определена с использованием прямо или косвенно наблюдаемых данных. Под наблюдаемыми данными понимаются рыночные ставки по депозитам.  </w:t>
      </w:r>
    </w:p>
    <w:p w:rsidR="00BD7801" w:rsidRPr="0036328D" w:rsidRDefault="00BD7801" w:rsidP="00BD7801">
      <w:pPr>
        <w:tabs>
          <w:tab w:val="left" w:pos="0"/>
        </w:tabs>
        <w:ind w:firstLine="284"/>
        <w:jc w:val="both"/>
        <w:rPr>
          <w:sz w:val="22"/>
          <w:szCs w:val="22"/>
        </w:rPr>
      </w:pPr>
      <w:r w:rsidRPr="0036328D">
        <w:rPr>
          <w:sz w:val="22"/>
          <w:szCs w:val="22"/>
        </w:rPr>
        <w:t>Для депозитов, размещенных на срок не более одного года, а также для сделок неснижаемого остатка, заключенных на любой срок, эффект дисконтирования оценивается как несущественный и дисконтирование не применяется.</w:t>
      </w:r>
    </w:p>
    <w:p w:rsidR="00BD7801" w:rsidRPr="00CD7036" w:rsidRDefault="00BD7801" w:rsidP="00BD7801">
      <w:pPr>
        <w:tabs>
          <w:tab w:val="left" w:pos="0"/>
        </w:tabs>
        <w:ind w:firstLine="284"/>
        <w:jc w:val="both"/>
        <w:rPr>
          <w:sz w:val="22"/>
          <w:szCs w:val="22"/>
        </w:rPr>
      </w:pPr>
      <w:r w:rsidRPr="0036328D">
        <w:rPr>
          <w:sz w:val="22"/>
          <w:szCs w:val="22"/>
        </w:rPr>
        <w:t xml:space="preserve">Для долгосрочных депозитов, размещенных на срок более одного года, применяется метод дисконтирования денежных потоков с использованием текущей рыночной ставки, учитывающей риски </w:t>
      </w:r>
      <w:r w:rsidRPr="00CD7036">
        <w:rPr>
          <w:sz w:val="22"/>
          <w:szCs w:val="22"/>
        </w:rPr>
        <w:t xml:space="preserve">по депозиту на дату определения стоимости чистых активов. </w:t>
      </w:r>
    </w:p>
    <w:p w:rsidR="00BD7801" w:rsidRPr="0036328D" w:rsidRDefault="00BD7801" w:rsidP="00BD7801">
      <w:pPr>
        <w:spacing w:after="200" w:line="276" w:lineRule="auto"/>
        <w:ind w:firstLine="284"/>
        <w:contextualSpacing/>
        <w:jc w:val="both"/>
        <w:rPr>
          <w:sz w:val="22"/>
          <w:szCs w:val="22"/>
        </w:rPr>
      </w:pPr>
      <w:r w:rsidRPr="0036328D">
        <w:rPr>
          <w:sz w:val="22"/>
          <w:szCs w:val="22"/>
        </w:rPr>
        <w:t xml:space="preserve">Справедливая стоимость краткосрочных депозитов, размещенных на срок не более одного года, а также сделок неснижаемого остатка определяется по формуле: </w:t>
      </w:r>
    </w:p>
    <w:p w:rsidR="00BD7801" w:rsidRPr="0036328D" w:rsidRDefault="00BD7801" w:rsidP="00BD7801">
      <w:pPr>
        <w:pStyle w:val="aff0"/>
        <w:ind w:left="0" w:firstLine="284"/>
        <w:jc w:val="center"/>
        <w:rPr>
          <w:rFonts w:ascii="Times New Roman" w:eastAsia="Times New Roman" w:hAnsi="Times New Roman"/>
          <w:lang w:eastAsia="ar-SA"/>
        </w:rPr>
      </w:pPr>
      <w:r w:rsidRPr="0036328D">
        <w:rPr>
          <w:rFonts w:ascii="Times New Roman" w:eastAsia="Times New Roman" w:hAnsi="Times New Roman"/>
          <w:lang w:eastAsia="ar-SA"/>
        </w:rPr>
        <w:t>Н + НП – ПП</w:t>
      </w:r>
    </w:p>
    <w:p w:rsidR="00BD7801" w:rsidRPr="0036328D" w:rsidRDefault="00BD7801" w:rsidP="00BD7801">
      <w:pPr>
        <w:pStyle w:val="aff0"/>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 xml:space="preserve">где: </w:t>
      </w:r>
    </w:p>
    <w:p w:rsidR="00BD7801" w:rsidRPr="0036328D" w:rsidRDefault="00BD7801" w:rsidP="00BD7801">
      <w:pPr>
        <w:pStyle w:val="aff0"/>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Н – номинальная сумма вклада;</w:t>
      </w:r>
    </w:p>
    <w:p w:rsidR="00BD7801" w:rsidRPr="0036328D" w:rsidRDefault="00BD7801" w:rsidP="00BD7801">
      <w:pPr>
        <w:pStyle w:val="aff0"/>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НП – начисленные проценты нарастающим итогом на дату определения стоимости чистых активов;</w:t>
      </w:r>
    </w:p>
    <w:p w:rsidR="00BD7801" w:rsidRPr="0036328D" w:rsidRDefault="00BD7801" w:rsidP="00BD7801">
      <w:pPr>
        <w:pStyle w:val="aff0"/>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ПП – полученные проценты нарастающим итогом на дату определения стоимости чистых активов.</w:t>
      </w:r>
    </w:p>
    <w:p w:rsidR="00BD7801" w:rsidRPr="0036328D" w:rsidRDefault="00BD7801" w:rsidP="00BD7801">
      <w:pPr>
        <w:pStyle w:val="aff0"/>
        <w:ind w:left="0" w:firstLine="284"/>
        <w:jc w:val="both"/>
        <w:rPr>
          <w:rFonts w:ascii="Times New Roman" w:eastAsia="Times New Roman" w:hAnsi="Times New Roman"/>
          <w:lang w:eastAsia="ar-SA"/>
        </w:rPr>
      </w:pPr>
    </w:p>
    <w:p w:rsidR="00BD7801" w:rsidRPr="0036328D" w:rsidRDefault="00BD7801" w:rsidP="00BD7801">
      <w:pPr>
        <w:pStyle w:val="aff0"/>
        <w:ind w:left="0" w:firstLine="284"/>
        <w:jc w:val="both"/>
        <w:rPr>
          <w:rFonts w:ascii="Times New Roman" w:eastAsia="Times New Roman" w:hAnsi="Times New Roman"/>
          <w:lang w:eastAsia="ar-SA"/>
        </w:rPr>
      </w:pPr>
    </w:p>
    <w:p w:rsidR="00BD7801" w:rsidRPr="0036328D" w:rsidRDefault="00BD7801" w:rsidP="00BD7801">
      <w:pPr>
        <w:spacing w:after="200" w:line="276" w:lineRule="auto"/>
        <w:ind w:firstLine="284"/>
        <w:contextualSpacing/>
        <w:jc w:val="both"/>
        <w:rPr>
          <w:sz w:val="22"/>
          <w:szCs w:val="22"/>
        </w:rPr>
      </w:pPr>
      <w:r w:rsidRPr="0036328D">
        <w:rPr>
          <w:sz w:val="22"/>
          <w:szCs w:val="22"/>
        </w:rPr>
        <w:t xml:space="preserve">Справедливая стоимость долгосрочных депозитов, размещенных на срок более одного года, определяется по формуле: </w:t>
      </w:r>
    </w:p>
    <w:p w:rsidR="00BD7801" w:rsidRPr="0036328D" w:rsidRDefault="00A85962" w:rsidP="00BD7801">
      <w:pPr>
        <w:pStyle w:val="aff0"/>
        <w:ind w:left="0" w:firstLine="284"/>
        <w:jc w:val="both"/>
        <w:rPr>
          <w:rFonts w:ascii="Times New Roman" w:eastAsia="Times New Roman" w:hAnsi="Times New Roman"/>
          <w:lang w:eastAsia="ar-SA"/>
        </w:rPr>
      </w:pPr>
      <m:oMathPara>
        <m:oMath>
          <m:nary>
            <m:naryPr>
              <m:chr m:val="∑"/>
              <m:limLoc m:val="undOvr"/>
              <m:ctrlPr>
                <w:rPr>
                  <w:rFonts w:ascii="Cambria Math" w:eastAsia="Times New Roman" w:hAnsi="Cambria Math"/>
                  <w:lang w:eastAsia="ar-SA"/>
                </w:rPr>
              </m:ctrlPr>
            </m:naryPr>
            <m:sub>
              <m:r>
                <m:rPr>
                  <m:sty m:val="p"/>
                </m:rPr>
                <w:rPr>
                  <w:rFonts w:ascii="Cambria Math" w:eastAsia="Times New Roman" w:hAnsi="Cambria Math"/>
                  <w:lang w:eastAsia="ar-SA"/>
                </w:rPr>
                <m:t>n=1</m:t>
              </m:r>
            </m:sub>
            <m:sup>
              <m:r>
                <m:rPr>
                  <m:sty m:val="p"/>
                </m:rPr>
                <w:rPr>
                  <w:rFonts w:ascii="Cambria Math" w:eastAsia="Times New Roman" w:hAnsi="Cambria Math"/>
                  <w:lang w:eastAsia="ar-SA"/>
                </w:rPr>
                <m:t>N</m:t>
              </m:r>
            </m:sup>
            <m:e>
              <m:f>
                <m:fPr>
                  <m:ctrlPr>
                    <w:rPr>
                      <w:rFonts w:ascii="Cambria Math" w:eastAsia="Times New Roman" w:hAnsi="Cambria Math"/>
                      <w:lang w:eastAsia="ar-SA"/>
                    </w:rPr>
                  </m:ctrlPr>
                </m:fPr>
                <m:num>
                  <m:sSub>
                    <m:sSubPr>
                      <m:ctrlPr>
                        <w:rPr>
                          <w:rFonts w:ascii="Cambria Math" w:eastAsia="Times New Roman" w:hAnsi="Cambria Math"/>
                          <w:lang w:eastAsia="ar-SA"/>
                        </w:rPr>
                      </m:ctrlPr>
                    </m:sSubPr>
                    <m:e>
                      <m:r>
                        <m:rPr>
                          <m:sty m:val="p"/>
                        </m:rPr>
                        <w:rPr>
                          <w:rFonts w:ascii="Cambria Math" w:eastAsia="Times New Roman" w:hAnsi="Cambria Math"/>
                          <w:lang w:eastAsia="ar-SA"/>
                        </w:rPr>
                        <m:t>ДП</m:t>
                      </m:r>
                    </m:e>
                    <m:sub>
                      <m:r>
                        <m:rPr>
                          <m:sty m:val="p"/>
                        </m:rPr>
                        <w:rPr>
                          <w:rFonts w:ascii="Cambria Math" w:eastAsia="Times New Roman" w:hAnsi="Cambria Math"/>
                          <w:lang w:eastAsia="ar-SA"/>
                        </w:rPr>
                        <m:t>n</m:t>
                      </m:r>
                    </m:sub>
                  </m:sSub>
                </m:num>
                <m:den>
                  <m:sSup>
                    <m:sSupPr>
                      <m:ctrlPr>
                        <w:rPr>
                          <w:rFonts w:ascii="Cambria Math" w:eastAsia="Times New Roman" w:hAnsi="Cambria Math"/>
                          <w:lang w:eastAsia="ar-SA"/>
                        </w:rPr>
                      </m:ctrlPr>
                    </m:sSupPr>
                    <m:e>
                      <m:r>
                        <m:rPr>
                          <m:sty m:val="p"/>
                        </m:rPr>
                        <w:rPr>
                          <w:rFonts w:ascii="Cambria Math" w:eastAsia="Times New Roman" w:hAnsi="Cambria Math"/>
                          <w:lang w:eastAsia="ar-SA"/>
                        </w:rPr>
                        <m:t>(1+ставка)</m:t>
                      </m:r>
                    </m:e>
                    <m:sup>
                      <m:sSub>
                        <m:sSubPr>
                          <m:ctrlPr>
                            <w:rPr>
                              <w:rFonts w:ascii="Cambria Math" w:eastAsia="Times New Roman" w:hAnsi="Cambria Math"/>
                              <w:lang w:eastAsia="ar-SA"/>
                            </w:rPr>
                          </m:ctrlPr>
                        </m:sSubPr>
                        <m:e>
                          <m:r>
                            <m:rPr>
                              <m:sty m:val="p"/>
                            </m:rPr>
                            <w:rPr>
                              <w:rFonts w:ascii="Cambria Math" w:eastAsia="Times New Roman" w:hAnsi="Cambria Math"/>
                              <w:lang w:eastAsia="ar-SA"/>
                            </w:rPr>
                            <m:t>Д</m:t>
                          </m:r>
                        </m:e>
                        <m:sub>
                          <m:r>
                            <m:rPr>
                              <m:sty m:val="p"/>
                            </m:rPr>
                            <w:rPr>
                              <w:rFonts w:ascii="Cambria Math" w:eastAsia="Times New Roman" w:hAnsi="Cambria Math"/>
                              <w:lang w:eastAsia="ar-SA"/>
                            </w:rPr>
                            <m:t>n</m:t>
                          </m:r>
                        </m:sub>
                      </m:sSub>
                      <m:r>
                        <m:rPr>
                          <m:sty m:val="p"/>
                        </m:rPr>
                        <w:rPr>
                          <w:rFonts w:ascii="Cambria Math" w:eastAsia="Times New Roman" w:hAnsi="Cambria Math"/>
                          <w:lang w:eastAsia="ar-SA"/>
                        </w:rPr>
                        <m:t>/365</m:t>
                      </m:r>
                    </m:sup>
                  </m:sSup>
                </m:den>
              </m:f>
            </m:e>
          </m:nary>
        </m:oMath>
      </m:oMathPara>
    </w:p>
    <w:p w:rsidR="00BD7801" w:rsidRPr="0036328D" w:rsidRDefault="00BD7801" w:rsidP="00BD7801">
      <w:pPr>
        <w:pStyle w:val="aff0"/>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 xml:space="preserve">где: </w:t>
      </w:r>
    </w:p>
    <w:p w:rsidR="00BD7801" w:rsidRPr="00B85B81" w:rsidRDefault="00BD7801" w:rsidP="00BD7801">
      <w:pPr>
        <w:pStyle w:val="ConsPlusNonformat"/>
        <w:jc w:val="both"/>
        <w:rPr>
          <w:rFonts w:ascii="Times New Roman" w:eastAsia="Times New Roman" w:hAnsi="Times New Roman"/>
          <w:sz w:val="22"/>
          <w:szCs w:val="22"/>
        </w:rPr>
      </w:pPr>
      <w:r w:rsidRPr="00B85B81">
        <w:rPr>
          <w:rFonts w:ascii="Times New Roman" w:eastAsia="Times New Roman" w:hAnsi="Times New Roman"/>
          <w:sz w:val="22"/>
          <w:szCs w:val="22"/>
          <w:u w:val="single"/>
        </w:rPr>
        <w:t>ДП</w:t>
      </w:r>
      <w:r w:rsidRPr="00B85B81">
        <w:rPr>
          <w:rFonts w:ascii="Times New Roman" w:eastAsia="Times New Roman" w:hAnsi="Times New Roman"/>
          <w:sz w:val="22"/>
          <w:szCs w:val="22"/>
        </w:rPr>
        <w:t xml:space="preserve"> – будущие (на дату определения стоимости чистых активов) платежи в виде полученных процентов и основной суммы депозита </w:t>
      </w:r>
      <w:r w:rsidRPr="00B85B81">
        <w:rPr>
          <w:rFonts w:ascii="Times New Roman" w:eastAsia="Times New Roman" w:hAnsi="Times New Roman" w:cs="Times New Roman"/>
          <w:sz w:val="22"/>
          <w:szCs w:val="22"/>
        </w:rPr>
        <w:t xml:space="preserve">за </w:t>
      </w:r>
      <w:proofErr w:type="spellStart"/>
      <w:r w:rsidRPr="00B85B81">
        <w:rPr>
          <w:rFonts w:ascii="Times New Roman" w:eastAsia="Times New Roman" w:hAnsi="Times New Roman" w:cs="Times New Roman"/>
          <w:sz w:val="22"/>
          <w:szCs w:val="22"/>
          <w:lang w:eastAsia="ru-RU"/>
        </w:rPr>
        <w:t>n-ый</w:t>
      </w:r>
      <w:proofErr w:type="spellEnd"/>
      <w:r w:rsidRPr="00B85B81">
        <w:rPr>
          <w:rFonts w:ascii="Times New Roman" w:eastAsia="Times New Roman" w:hAnsi="Times New Roman" w:cs="Times New Roman"/>
          <w:sz w:val="22"/>
          <w:szCs w:val="22"/>
          <w:lang w:eastAsia="ru-RU"/>
        </w:rPr>
        <w:t xml:space="preserve"> платежный период</w:t>
      </w:r>
      <w:r w:rsidRPr="00B85B81">
        <w:rPr>
          <w:rFonts w:ascii="Times New Roman" w:eastAsia="Times New Roman" w:hAnsi="Times New Roman" w:cs="Times New Roman"/>
          <w:sz w:val="22"/>
          <w:szCs w:val="22"/>
        </w:rPr>
        <w:t>;</w:t>
      </w:r>
    </w:p>
    <w:p w:rsidR="00BD7801" w:rsidRPr="0036328D" w:rsidRDefault="00BD7801" w:rsidP="00BD7801">
      <w:pPr>
        <w:pStyle w:val="aff0"/>
        <w:ind w:left="0"/>
        <w:jc w:val="both"/>
        <w:rPr>
          <w:rFonts w:ascii="Times New Roman" w:eastAsia="Times New Roman" w:hAnsi="Times New Roman"/>
          <w:lang w:eastAsia="ar-SA"/>
        </w:rPr>
      </w:pPr>
      <w:proofErr w:type="gramStart"/>
      <w:r w:rsidRPr="00B85B81">
        <w:rPr>
          <w:rFonts w:ascii="Times New Roman" w:eastAsia="Times New Roman" w:hAnsi="Times New Roman"/>
          <w:u w:val="single"/>
          <w:lang w:eastAsia="ar-SA"/>
        </w:rPr>
        <w:t>ставка</w:t>
      </w:r>
      <w:r w:rsidRPr="0036328D">
        <w:rPr>
          <w:rFonts w:ascii="Times New Roman" w:eastAsia="Times New Roman" w:hAnsi="Times New Roman"/>
          <w:lang w:eastAsia="ar-SA"/>
        </w:rPr>
        <w:t xml:space="preserve"> – средневзвешенная ставка по депозитам для нефинансовых организаций в </w:t>
      </w:r>
      <w:r>
        <w:rPr>
          <w:rFonts w:ascii="Times New Roman" w:eastAsia="Times New Roman" w:hAnsi="Times New Roman"/>
          <w:lang w:eastAsia="ar-SA"/>
        </w:rPr>
        <w:t>соответствующей валюте</w:t>
      </w:r>
      <w:r w:rsidRPr="0036328D">
        <w:rPr>
          <w:rFonts w:ascii="Times New Roman" w:eastAsia="Times New Roman" w:hAnsi="Times New Roman"/>
          <w:lang w:eastAsia="ar-SA"/>
        </w:rPr>
        <w:t>, определенная в соответствии с официальной статистикой Центрального банка РФ по процентным ставкам (</w:t>
      </w:r>
      <w:hyperlink r:id="rId16" w:history="1">
        <w:r w:rsidRPr="0036328D">
          <w:rPr>
            <w:rStyle w:val="a5"/>
            <w:rFonts w:ascii="Times New Roman" w:eastAsia="Times New Roman" w:hAnsi="Times New Roman"/>
            <w:lang w:eastAsia="ar-SA"/>
          </w:rPr>
          <w:t>http://cbr.ru/statistics</w:t>
        </w:r>
        <w:proofErr w:type="gramEnd"/>
        <w:r w:rsidRPr="0036328D">
          <w:rPr>
            <w:rStyle w:val="a5"/>
            <w:rFonts w:ascii="Times New Roman" w:eastAsia="Times New Roman" w:hAnsi="Times New Roman"/>
            <w:lang w:eastAsia="ar-SA"/>
          </w:rPr>
          <w:t>/</w:t>
        </w:r>
        <w:proofErr w:type="gramStart"/>
        <w:r w:rsidRPr="0036328D">
          <w:rPr>
            <w:rStyle w:val="a5"/>
            <w:rFonts w:ascii="Times New Roman" w:eastAsia="Times New Roman" w:hAnsi="Times New Roman"/>
            <w:lang w:eastAsia="ar-SA"/>
          </w:rPr>
          <w:t>?PrtId=int_rat</w:t>
        </w:r>
      </w:hyperlink>
      <w:r w:rsidRPr="0036328D">
        <w:rPr>
          <w:rFonts w:ascii="Times New Roman" w:eastAsia="Times New Roman" w:hAnsi="Times New Roman"/>
          <w:lang w:eastAsia="ar-SA"/>
        </w:rPr>
        <w:t>).</w:t>
      </w:r>
      <w:proofErr w:type="gramEnd"/>
      <w:r w:rsidRPr="0036328D">
        <w:rPr>
          <w:rFonts w:ascii="Times New Roman" w:eastAsia="Times New Roman" w:hAnsi="Times New Roman"/>
          <w:lang w:eastAsia="ar-SA"/>
        </w:rPr>
        <w:t xml:space="preserve"> Следует использовать данные раздела «</w:t>
      </w:r>
      <w:r w:rsidRPr="00F27133">
        <w:rPr>
          <w:rFonts w:ascii="Times New Roman" w:eastAsia="Times New Roman" w:hAnsi="Times New Roman"/>
          <w:lang w:eastAsia="ar-SA"/>
        </w:rPr>
        <w:t>Сведения по вкладам (депозитам) физических лиц и нефинансовых организаций в рублях, долларах США и евро</w:t>
      </w:r>
      <w:r w:rsidRPr="0036328D">
        <w:rPr>
          <w:rFonts w:ascii="Times New Roman" w:eastAsia="Times New Roman" w:hAnsi="Times New Roman"/>
          <w:lang w:eastAsia="ar-SA"/>
        </w:rPr>
        <w:t>»</w:t>
      </w:r>
      <w:r>
        <w:rPr>
          <w:rFonts w:ascii="Times New Roman" w:eastAsia="Times New Roman" w:hAnsi="Times New Roman"/>
          <w:lang w:eastAsia="ar-SA"/>
        </w:rPr>
        <w:t xml:space="preserve"> в целом по Российской Федерации (для н</w:t>
      </w:r>
      <w:r w:rsidRPr="00F27133">
        <w:rPr>
          <w:rFonts w:ascii="Times New Roman" w:eastAsia="Times New Roman" w:hAnsi="Times New Roman"/>
          <w:lang w:eastAsia="ar-SA"/>
        </w:rPr>
        <w:t>ефинансовых организаций, со сроком привлечения</w:t>
      </w:r>
      <w:r>
        <w:rPr>
          <w:rFonts w:ascii="Times New Roman" w:eastAsia="Times New Roman" w:hAnsi="Times New Roman"/>
          <w:lang w:eastAsia="ar-SA"/>
        </w:rPr>
        <w:t xml:space="preserve"> </w:t>
      </w:r>
      <w:r w:rsidRPr="00F27133">
        <w:rPr>
          <w:rFonts w:ascii="Times New Roman" w:eastAsia="Times New Roman" w:hAnsi="Times New Roman"/>
          <w:lang w:eastAsia="ar-SA"/>
        </w:rPr>
        <w:t>свыше 1 года</w:t>
      </w:r>
      <w:r>
        <w:rPr>
          <w:rFonts w:ascii="Times New Roman" w:eastAsia="Times New Roman" w:hAnsi="Times New Roman"/>
          <w:lang w:eastAsia="ar-SA"/>
        </w:rPr>
        <w:t xml:space="preserve">). </w:t>
      </w:r>
      <w:r w:rsidRPr="0036328D">
        <w:rPr>
          <w:rFonts w:ascii="Times New Roman" w:eastAsia="Times New Roman" w:hAnsi="Times New Roman"/>
          <w:lang w:eastAsia="ar-SA"/>
        </w:rPr>
        <w:t xml:space="preserve">За основу принимается ставка за последний публикуемый месяц с учетом срока, оставшегося до погашения депозита. </w:t>
      </w:r>
    </w:p>
    <w:p w:rsidR="00BD7801" w:rsidRPr="0036328D" w:rsidRDefault="00BD7801" w:rsidP="00BD7801">
      <w:pPr>
        <w:pStyle w:val="aff0"/>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 xml:space="preserve">В случае если между последним днем публикуемого месяца и датой </w:t>
      </w:r>
      <w:r w:rsidRPr="00B85B81">
        <w:rPr>
          <w:rFonts w:ascii="Times New Roman" w:eastAsia="Times New Roman" w:hAnsi="Times New Roman"/>
          <w:lang w:eastAsia="ar-SA"/>
        </w:rPr>
        <w:t>определения стоимости чистых активов</w:t>
      </w:r>
      <w:r w:rsidRPr="0036328D">
        <w:rPr>
          <w:rFonts w:ascii="Times New Roman" w:eastAsia="Times New Roman" w:hAnsi="Times New Roman"/>
          <w:lang w:eastAsia="ar-SA"/>
        </w:rPr>
        <w:t xml:space="preserve"> произошло изменение ключевой ставки Центрального банка РФ, то это изменение следует прибавить (вычесть) к ставке. </w:t>
      </w:r>
    </w:p>
    <w:p w:rsidR="00BD7801" w:rsidRPr="0036328D" w:rsidRDefault="00BD7801" w:rsidP="00BD7801">
      <w:pPr>
        <w:pStyle w:val="aff0"/>
        <w:ind w:left="0" w:firstLine="284"/>
        <w:jc w:val="both"/>
        <w:rPr>
          <w:rFonts w:ascii="Times New Roman" w:eastAsia="Times New Roman" w:hAnsi="Times New Roman"/>
          <w:lang w:eastAsia="ar-SA"/>
        </w:rPr>
      </w:pPr>
      <w:proofErr w:type="gramStart"/>
      <w:r w:rsidRPr="0036328D">
        <w:rPr>
          <w:rFonts w:ascii="Times New Roman" w:eastAsia="Times New Roman" w:hAnsi="Times New Roman"/>
          <w:lang w:eastAsia="ar-SA"/>
        </w:rPr>
        <w:t xml:space="preserve">Если существует обоснованно доступная информация о том, что рыночные ставки по </w:t>
      </w:r>
      <w:r>
        <w:rPr>
          <w:rFonts w:ascii="Times New Roman" w:eastAsia="Times New Roman" w:hAnsi="Times New Roman"/>
          <w:lang w:eastAsia="ar-SA"/>
        </w:rPr>
        <w:t>депозитам</w:t>
      </w:r>
      <w:r w:rsidRPr="0036328D">
        <w:rPr>
          <w:rFonts w:ascii="Times New Roman" w:eastAsia="Times New Roman" w:hAnsi="Times New Roman"/>
          <w:lang w:eastAsia="ar-SA"/>
        </w:rPr>
        <w:t xml:space="preserve"> в долларах США и евро с последнего дня месяца, по которому доступна статистика Центрального банка РФ, до даты </w:t>
      </w:r>
      <w:r w:rsidRPr="00B85B81">
        <w:rPr>
          <w:rFonts w:ascii="Times New Roman" w:eastAsia="Times New Roman" w:hAnsi="Times New Roman"/>
          <w:lang w:eastAsia="ar-SA"/>
        </w:rPr>
        <w:t>определения стоимости чистых активов</w:t>
      </w:r>
      <w:r w:rsidRPr="0036328D">
        <w:rPr>
          <w:rFonts w:ascii="Times New Roman" w:eastAsia="Times New Roman" w:hAnsi="Times New Roman"/>
          <w:lang w:eastAsia="ar-SA"/>
        </w:rPr>
        <w:t xml:space="preserve">, </w:t>
      </w:r>
      <w:r w:rsidRPr="00111B8D">
        <w:rPr>
          <w:rFonts w:ascii="Times New Roman" w:eastAsia="Times New Roman" w:hAnsi="Times New Roman"/>
          <w:lang w:eastAsia="ar-SA"/>
        </w:rPr>
        <w:t>существенно изменились</w:t>
      </w:r>
      <w:r w:rsidRPr="0036328D">
        <w:rPr>
          <w:rFonts w:ascii="Times New Roman" w:eastAsia="Times New Roman" w:hAnsi="Times New Roman"/>
          <w:lang w:eastAsia="ar-SA"/>
        </w:rPr>
        <w:t xml:space="preserve">, то за ставку следует принять процент по депозиту в том же банке, актуальный на дату </w:t>
      </w:r>
      <w:r w:rsidRPr="00B85B81">
        <w:rPr>
          <w:rFonts w:ascii="Times New Roman" w:eastAsia="Times New Roman" w:hAnsi="Times New Roman"/>
          <w:lang w:eastAsia="ar-SA"/>
        </w:rPr>
        <w:t>определения стоимости чистых активов</w:t>
      </w:r>
      <w:r w:rsidRPr="0036328D">
        <w:rPr>
          <w:rFonts w:ascii="Times New Roman" w:eastAsia="Times New Roman" w:hAnsi="Times New Roman"/>
          <w:lang w:eastAsia="ar-SA"/>
        </w:rPr>
        <w:t xml:space="preserve"> с учетом срока, оставшегося до</w:t>
      </w:r>
      <w:proofErr w:type="gramEnd"/>
      <w:r w:rsidRPr="0036328D">
        <w:rPr>
          <w:rFonts w:ascii="Times New Roman" w:eastAsia="Times New Roman" w:hAnsi="Times New Roman"/>
          <w:lang w:eastAsia="ar-SA"/>
        </w:rPr>
        <w:t xml:space="preserve"> срока погашения оцениваемого депозита.</w:t>
      </w:r>
    </w:p>
    <w:p w:rsidR="00BD7801" w:rsidRPr="0036328D" w:rsidRDefault="00BD7801" w:rsidP="00BD7801">
      <w:pPr>
        <w:pStyle w:val="aff0"/>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 xml:space="preserve">Если депозит размещен в валюте отличной от </w:t>
      </w:r>
      <w:r>
        <w:rPr>
          <w:rFonts w:ascii="Times New Roman" w:eastAsia="Times New Roman" w:hAnsi="Times New Roman"/>
          <w:lang w:eastAsia="ar-SA"/>
        </w:rPr>
        <w:t xml:space="preserve">российского рубля, </w:t>
      </w:r>
      <w:r w:rsidRPr="0036328D">
        <w:rPr>
          <w:rFonts w:ascii="Times New Roman" w:eastAsia="Times New Roman" w:hAnsi="Times New Roman"/>
          <w:lang w:eastAsia="ar-SA"/>
        </w:rPr>
        <w:t xml:space="preserve">доллара США или евро, то за ставку следует принять процент по депозиту в том же банке, актуальный на дату </w:t>
      </w:r>
      <w:r w:rsidRPr="00B85B81">
        <w:rPr>
          <w:rFonts w:ascii="Times New Roman" w:eastAsia="Times New Roman" w:hAnsi="Times New Roman"/>
          <w:lang w:eastAsia="ar-SA"/>
        </w:rPr>
        <w:t>определения стоимости чистых активов</w:t>
      </w:r>
      <w:r w:rsidRPr="0036328D">
        <w:rPr>
          <w:rFonts w:ascii="Times New Roman" w:eastAsia="Times New Roman" w:hAnsi="Times New Roman"/>
          <w:lang w:eastAsia="ar-SA"/>
        </w:rPr>
        <w:t xml:space="preserve"> с учетом срока, оставшегося до срока погашения оцениваемого депозита. Процент по депозиту определяется на основании информации, доступной на официальном сайте банка. </w:t>
      </w:r>
    </w:p>
    <w:p w:rsidR="00BD7801" w:rsidRPr="0036328D" w:rsidRDefault="00BD7801" w:rsidP="00BD7801">
      <w:pPr>
        <w:pStyle w:val="aff0"/>
        <w:ind w:left="0" w:firstLine="284"/>
        <w:jc w:val="both"/>
        <w:rPr>
          <w:rFonts w:ascii="Times New Roman" w:eastAsia="Times New Roman" w:hAnsi="Times New Roman"/>
          <w:lang w:eastAsia="ar-SA"/>
        </w:rPr>
      </w:pPr>
      <w:r w:rsidRPr="00C5135E">
        <w:rPr>
          <w:rFonts w:ascii="Times New Roman" w:eastAsia="Times New Roman" w:hAnsi="Times New Roman"/>
          <w:u w:val="single"/>
          <w:lang w:eastAsia="ar-SA"/>
        </w:rPr>
        <w:t>Д</w:t>
      </w:r>
      <w:r w:rsidRPr="0036328D">
        <w:rPr>
          <w:rFonts w:ascii="Times New Roman" w:eastAsia="Times New Roman" w:hAnsi="Times New Roman"/>
          <w:lang w:eastAsia="ar-SA"/>
        </w:rPr>
        <w:t xml:space="preserve"> – количество календарных дней между датой определения стоимости чистых активов и датой соответствующего будущего </w:t>
      </w:r>
      <w:r>
        <w:rPr>
          <w:rFonts w:ascii="Times New Roman" w:eastAsia="Times New Roman" w:hAnsi="Times New Roman"/>
          <w:lang w:eastAsia="ar-SA"/>
        </w:rPr>
        <w:t>платежа</w:t>
      </w:r>
      <w:r w:rsidRPr="0036328D">
        <w:rPr>
          <w:rFonts w:ascii="Times New Roman" w:eastAsia="Times New Roman" w:hAnsi="Times New Roman"/>
          <w:lang w:eastAsia="ar-SA"/>
        </w:rPr>
        <w:t xml:space="preserve"> по депозиту;</w:t>
      </w:r>
      <w:r>
        <w:rPr>
          <w:rFonts w:ascii="Times New Roman" w:eastAsia="Times New Roman" w:hAnsi="Times New Roman"/>
          <w:lang w:eastAsia="ar-SA"/>
        </w:rPr>
        <w:t xml:space="preserve"> </w:t>
      </w:r>
    </w:p>
    <w:p w:rsidR="00BD7801" w:rsidRPr="00C5135E" w:rsidRDefault="00BD7801" w:rsidP="00BD7801">
      <w:pPr>
        <w:pStyle w:val="aff0"/>
        <w:ind w:left="0" w:firstLine="284"/>
        <w:jc w:val="both"/>
        <w:rPr>
          <w:rFonts w:ascii="Times New Roman" w:eastAsia="Times New Roman" w:hAnsi="Times New Roman"/>
          <w:lang w:eastAsia="ar-SA"/>
        </w:rPr>
      </w:pPr>
      <w:r w:rsidRPr="00C5135E">
        <w:rPr>
          <w:rFonts w:ascii="Times New Roman" w:eastAsia="Times New Roman" w:hAnsi="Times New Roman"/>
          <w:u w:val="single"/>
          <w:lang w:eastAsia="ar-SA"/>
        </w:rPr>
        <w:t>N</w:t>
      </w:r>
      <w:r w:rsidRPr="00C5135E">
        <w:rPr>
          <w:rFonts w:ascii="Times New Roman" w:eastAsia="Times New Roman" w:hAnsi="Times New Roman"/>
          <w:lang w:eastAsia="ar-SA"/>
        </w:rPr>
        <w:t xml:space="preserve"> –</w:t>
      </w:r>
      <w:r>
        <w:rPr>
          <w:rFonts w:ascii="Times New Roman" w:eastAsia="Times New Roman" w:hAnsi="Times New Roman"/>
          <w:lang w:eastAsia="ar-SA"/>
        </w:rPr>
        <w:t xml:space="preserve"> </w:t>
      </w:r>
      <w:r w:rsidRPr="00C5135E">
        <w:rPr>
          <w:rFonts w:ascii="Times New Roman" w:eastAsia="Times New Roman" w:hAnsi="Times New Roman"/>
          <w:lang w:eastAsia="ar-SA"/>
        </w:rPr>
        <w:t>количество периодов, по окончании которых должником по требованию должны быть выплачены соответствующие платежи (платежных периодов)</w:t>
      </w:r>
    </w:p>
    <w:p w:rsidR="00BD7801" w:rsidRPr="00B85B81" w:rsidRDefault="00BD7801" w:rsidP="00BD7801">
      <w:pPr>
        <w:pStyle w:val="ConsPlusNormal"/>
        <w:ind w:firstLine="284"/>
        <w:jc w:val="both"/>
        <w:rPr>
          <w:sz w:val="22"/>
          <w:szCs w:val="22"/>
          <w:lang w:eastAsia="ar-SA"/>
        </w:rPr>
      </w:pPr>
      <w:r w:rsidRPr="00C5135E">
        <w:rPr>
          <w:sz w:val="22"/>
          <w:szCs w:val="22"/>
          <w:u w:val="single"/>
          <w:lang w:eastAsia="ar-SA"/>
        </w:rPr>
        <w:t>n</w:t>
      </w:r>
      <w:r w:rsidRPr="00B85B81">
        <w:rPr>
          <w:sz w:val="22"/>
          <w:szCs w:val="22"/>
          <w:lang w:eastAsia="ar-SA"/>
        </w:rPr>
        <w:t xml:space="preserve"> – порядковый номер платежного периода, начиная </w:t>
      </w:r>
      <w:proofErr w:type="gramStart"/>
      <w:r w:rsidRPr="00B85B81">
        <w:rPr>
          <w:sz w:val="22"/>
          <w:szCs w:val="22"/>
          <w:lang w:eastAsia="ar-SA"/>
        </w:rPr>
        <w:t>с даты определения</w:t>
      </w:r>
      <w:proofErr w:type="gramEnd"/>
      <w:r w:rsidRPr="00B85B81">
        <w:rPr>
          <w:sz w:val="22"/>
          <w:szCs w:val="22"/>
          <w:lang w:eastAsia="ar-SA"/>
        </w:rPr>
        <w:t xml:space="preserve"> стоимости активов. </w:t>
      </w:r>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Источники данных </w:t>
      </w:r>
    </w:p>
    <w:p w:rsidR="00BD7801" w:rsidRPr="0036328D" w:rsidRDefault="00BD7801" w:rsidP="00BD7801">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Депозитные договоры. </w:t>
      </w:r>
    </w:p>
    <w:p w:rsidR="00BD7801" w:rsidRPr="0036328D" w:rsidRDefault="00BD7801" w:rsidP="00BD7801">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Информация на сайтах Центрального Банка РФ и кредитных организаций, в которых открыты счета.</w:t>
      </w:r>
    </w:p>
    <w:p w:rsidR="00BD7801" w:rsidRPr="0036328D" w:rsidRDefault="00BD7801" w:rsidP="00BD7801">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Средневзвешенные ставки по депозитам.</w:t>
      </w:r>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Порядок признания рынков активов и обязательств </w:t>
      </w:r>
      <w:proofErr w:type="gramStart"/>
      <w:r w:rsidRPr="0036328D">
        <w:rPr>
          <w:rFonts w:ascii="Times New Roman" w:hAnsi="Times New Roman" w:cs="Times New Roman"/>
          <w:sz w:val="22"/>
          <w:szCs w:val="22"/>
        </w:rPr>
        <w:t>активными</w:t>
      </w:r>
      <w:proofErr w:type="gramEnd"/>
    </w:p>
    <w:p w:rsidR="00BD7801" w:rsidRPr="0036328D" w:rsidRDefault="00BD7801" w:rsidP="00BD7801">
      <w:pPr>
        <w:pStyle w:val="ConsTitle"/>
        <w:widowControl/>
        <w:tabs>
          <w:tab w:val="left" w:pos="0"/>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Не применимо.</w:t>
      </w:r>
    </w:p>
    <w:p w:rsidR="00BD7801" w:rsidRPr="0036328D" w:rsidRDefault="00BD7801" w:rsidP="00BD7801">
      <w:pPr>
        <w:pStyle w:val="ConsTitle"/>
        <w:widowControl/>
        <w:tabs>
          <w:tab w:val="left" w:pos="0"/>
        </w:tabs>
        <w:ind w:firstLine="284"/>
        <w:jc w:val="both"/>
        <w:rPr>
          <w:rFonts w:ascii="Times New Roman" w:hAnsi="Times New Roman" w:cs="Times New Roman"/>
          <w:b w:val="0"/>
          <w:sz w:val="22"/>
          <w:szCs w:val="22"/>
        </w:rPr>
      </w:pPr>
    </w:p>
    <w:p w:rsidR="00BD7801" w:rsidRPr="0036328D" w:rsidRDefault="00BD7801" w:rsidP="00BD7801">
      <w:pPr>
        <w:pStyle w:val="1"/>
        <w:numPr>
          <w:ilvl w:val="1"/>
          <w:numId w:val="2"/>
        </w:numPr>
        <w:tabs>
          <w:tab w:val="left" w:pos="0"/>
        </w:tabs>
        <w:ind w:left="0" w:firstLine="0"/>
        <w:jc w:val="both"/>
        <w:rPr>
          <w:bCs w:val="0"/>
          <w:sz w:val="22"/>
          <w:szCs w:val="22"/>
        </w:rPr>
      </w:pPr>
      <w:r w:rsidRPr="0036328D">
        <w:rPr>
          <w:bCs w:val="0"/>
          <w:sz w:val="22"/>
          <w:szCs w:val="22"/>
        </w:rPr>
        <w:t>Акции (акции российских акционерных обществ, акции иностранных акционерных обществ)</w:t>
      </w:r>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Критерии признания (прекращения признания) активов</w:t>
      </w:r>
    </w:p>
    <w:p w:rsidR="00BD7801" w:rsidRPr="0036328D" w:rsidRDefault="00BD7801" w:rsidP="00BD7801">
      <w:pPr>
        <w:suppressAutoHyphens w:val="0"/>
        <w:autoSpaceDN w:val="0"/>
        <w:adjustRightInd w:val="0"/>
        <w:ind w:firstLine="284"/>
        <w:jc w:val="both"/>
        <w:rPr>
          <w:sz w:val="22"/>
          <w:szCs w:val="22"/>
        </w:rPr>
      </w:pPr>
      <w:r w:rsidRPr="0036328D">
        <w:rPr>
          <w:rFonts w:eastAsiaTheme="minorHAnsi"/>
          <w:sz w:val="22"/>
          <w:szCs w:val="22"/>
          <w:lang w:eastAsia="en-US"/>
        </w:rPr>
        <w:t xml:space="preserve">Акции являются финансовым активом и их </w:t>
      </w:r>
      <w:r w:rsidRPr="0036328D">
        <w:rPr>
          <w:sz w:val="22"/>
          <w:szCs w:val="22"/>
        </w:rPr>
        <w:t>признание (прекращение признания) регулируются МСФО (</w:t>
      </w:r>
      <w:r w:rsidRPr="0036328D">
        <w:rPr>
          <w:sz w:val="22"/>
          <w:szCs w:val="22"/>
          <w:lang w:val="en-GB"/>
        </w:rPr>
        <w:t>IFRS</w:t>
      </w:r>
      <w:r w:rsidRPr="0036328D">
        <w:rPr>
          <w:sz w:val="22"/>
          <w:szCs w:val="22"/>
        </w:rPr>
        <w:t xml:space="preserve">) 9 «Финансовые инструменты». </w:t>
      </w:r>
    </w:p>
    <w:p w:rsidR="00BD7801" w:rsidRPr="0036328D" w:rsidRDefault="00BD7801" w:rsidP="00BD7801">
      <w:pPr>
        <w:suppressAutoHyphens w:val="0"/>
        <w:autoSpaceDN w:val="0"/>
        <w:adjustRightInd w:val="0"/>
        <w:ind w:firstLine="284"/>
        <w:jc w:val="both"/>
        <w:rPr>
          <w:sz w:val="22"/>
          <w:szCs w:val="22"/>
        </w:rPr>
      </w:pPr>
      <w:r w:rsidRPr="0036328D">
        <w:rPr>
          <w:sz w:val="22"/>
          <w:szCs w:val="22"/>
        </w:rPr>
        <w:t>В соответствие с п. В3.1.1 МСФО (</w:t>
      </w:r>
      <w:r w:rsidRPr="0036328D">
        <w:rPr>
          <w:sz w:val="22"/>
          <w:szCs w:val="22"/>
          <w:lang w:val="en-GB"/>
        </w:rPr>
        <w:t>IFRS</w:t>
      </w:r>
      <w:r w:rsidRPr="0036328D">
        <w:rPr>
          <w:sz w:val="22"/>
          <w:szCs w:val="22"/>
        </w:rPr>
        <w:t xml:space="preserve">) 9 «Финансовые инструменты», - «Если передача финансового актива не удовлетворяет критериям прекращения признания, то принимающая сторона не признает переданный актив как принадлежащий ей». </w:t>
      </w:r>
    </w:p>
    <w:p w:rsidR="00BD7801" w:rsidRPr="0036328D" w:rsidRDefault="00BD7801" w:rsidP="00BD7801">
      <w:pPr>
        <w:tabs>
          <w:tab w:val="left" w:pos="0"/>
        </w:tabs>
        <w:ind w:firstLine="284"/>
        <w:jc w:val="both"/>
        <w:rPr>
          <w:sz w:val="22"/>
          <w:szCs w:val="22"/>
        </w:rPr>
      </w:pPr>
      <w:r w:rsidRPr="0036328D">
        <w:rPr>
          <w:sz w:val="22"/>
          <w:szCs w:val="22"/>
        </w:rPr>
        <w:t xml:space="preserve">Для большинства договоров купли продажи ценных бумаг характерно: </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отсутствие передачи права на получения денежных потоков (дивидендов) от ценной бумаги с момента заключения договора (пункт 3.2.4 МСФО (IFRS) 9 «Финансовые инструменты»);</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с момента заключения договора у принимающей стороны отсутствует возможность продать актив (п. 3.2.9 МСФО (IFRS) 9 «Финансовые инструменты»).</w:t>
      </w:r>
    </w:p>
    <w:p w:rsidR="00BD7801" w:rsidRPr="0036328D" w:rsidRDefault="00BD7801" w:rsidP="00BD7801">
      <w:pPr>
        <w:pStyle w:val="aff0"/>
        <w:tabs>
          <w:tab w:val="left" w:pos="0"/>
        </w:tabs>
        <w:ind w:left="0" w:firstLine="284"/>
        <w:jc w:val="both"/>
        <w:rPr>
          <w:rFonts w:ascii="Times New Roman" w:eastAsia="Times New Roman" w:hAnsi="Times New Roman"/>
        </w:rPr>
      </w:pPr>
    </w:p>
    <w:p w:rsidR="00BD7801" w:rsidRDefault="00BD7801" w:rsidP="00BD7801">
      <w:pPr>
        <w:tabs>
          <w:tab w:val="left" w:pos="0"/>
        </w:tabs>
        <w:ind w:firstLine="284"/>
        <w:jc w:val="both"/>
        <w:rPr>
          <w:sz w:val="22"/>
          <w:szCs w:val="22"/>
        </w:rPr>
      </w:pPr>
      <w:r w:rsidRPr="0036328D">
        <w:rPr>
          <w:sz w:val="22"/>
          <w:szCs w:val="22"/>
        </w:rPr>
        <w:t xml:space="preserve">На основании </w:t>
      </w:r>
      <w:proofErr w:type="gramStart"/>
      <w:r w:rsidRPr="0036328D">
        <w:rPr>
          <w:sz w:val="22"/>
          <w:szCs w:val="22"/>
        </w:rPr>
        <w:t>вышеизложенного</w:t>
      </w:r>
      <w:proofErr w:type="gramEnd"/>
      <w:r>
        <w:rPr>
          <w:sz w:val="22"/>
          <w:szCs w:val="22"/>
        </w:rPr>
        <w:t>:</w:t>
      </w:r>
    </w:p>
    <w:p w:rsidR="00BD7801" w:rsidRPr="0061194D" w:rsidRDefault="00BD7801" w:rsidP="00BD7801">
      <w:pPr>
        <w:pStyle w:val="aff0"/>
        <w:numPr>
          <w:ilvl w:val="0"/>
          <w:numId w:val="14"/>
        </w:numPr>
        <w:tabs>
          <w:tab w:val="left" w:pos="0"/>
        </w:tabs>
        <w:jc w:val="both"/>
        <w:rPr>
          <w:rFonts w:ascii="Times New Roman" w:hAnsi="Times New Roman"/>
        </w:rPr>
      </w:pPr>
      <w:r w:rsidRPr="0061194D">
        <w:rPr>
          <w:rFonts w:ascii="Times New Roman" w:hAnsi="Times New Roman"/>
        </w:rPr>
        <w:t xml:space="preserve">акции признаются активом с момента перехода (возникновения) права собственности на актив. </w:t>
      </w:r>
    </w:p>
    <w:p w:rsidR="00BD7801" w:rsidRPr="0061194D" w:rsidRDefault="00BD7801" w:rsidP="00BD7801">
      <w:pPr>
        <w:pStyle w:val="aff0"/>
        <w:numPr>
          <w:ilvl w:val="0"/>
          <w:numId w:val="14"/>
        </w:numPr>
        <w:tabs>
          <w:tab w:val="left" w:pos="0"/>
        </w:tabs>
        <w:jc w:val="both"/>
        <w:rPr>
          <w:rFonts w:ascii="Times New Roman" w:hAnsi="Times New Roman"/>
        </w:rPr>
      </w:pPr>
      <w:r w:rsidRPr="0061194D">
        <w:rPr>
          <w:rFonts w:ascii="Times New Roman" w:hAnsi="Times New Roman"/>
        </w:rPr>
        <w:t xml:space="preserve">акции прекращают признаваться активом с момента перехода (возникновения) права собственности на актив </w:t>
      </w:r>
      <w:bookmarkStart w:id="5" w:name="OLE_LINK59"/>
      <w:bookmarkStart w:id="6" w:name="OLE_LINK60"/>
      <w:bookmarkStart w:id="7" w:name="OLE_LINK61"/>
      <w:bookmarkStart w:id="8" w:name="OLE_LINK62"/>
      <w:r w:rsidRPr="0061194D">
        <w:rPr>
          <w:rFonts w:ascii="Times New Roman" w:hAnsi="Times New Roman"/>
        </w:rPr>
        <w:t xml:space="preserve">либо </w:t>
      </w:r>
      <w:proofErr w:type="gramStart"/>
      <w:r w:rsidRPr="0061194D">
        <w:rPr>
          <w:rFonts w:ascii="Times New Roman" w:hAnsi="Times New Roman"/>
        </w:rPr>
        <w:t>с даты внесения</w:t>
      </w:r>
      <w:proofErr w:type="gramEnd"/>
      <w:r w:rsidRPr="0061194D">
        <w:rPr>
          <w:rFonts w:ascii="Times New Roman" w:hAnsi="Times New Roman"/>
        </w:rPr>
        <w:t xml:space="preserve"> записи в ЕГРЮЛ о ликвидации эмитента (</w:t>
      </w:r>
      <w:r>
        <w:rPr>
          <w:rFonts w:ascii="Times New Roman" w:hAnsi="Times New Roman"/>
        </w:rPr>
        <w:t>исключаю</w:t>
      </w:r>
      <w:r w:rsidRPr="0061194D">
        <w:rPr>
          <w:rFonts w:ascii="Times New Roman" w:hAnsi="Times New Roman"/>
        </w:rPr>
        <w:t>тся из состава активов Фонда).</w:t>
      </w:r>
      <w:bookmarkEnd w:id="5"/>
      <w:bookmarkEnd w:id="6"/>
      <w:bookmarkEnd w:id="7"/>
      <w:bookmarkEnd w:id="8"/>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Методы определения стоимости. Критерии выбора способов и моделей оценки </w:t>
      </w:r>
    </w:p>
    <w:p w:rsidR="00BD7801" w:rsidRPr="0036328D" w:rsidRDefault="00BD7801" w:rsidP="00BD7801">
      <w:pPr>
        <w:spacing w:line="276" w:lineRule="auto"/>
        <w:ind w:firstLine="284"/>
        <w:contextualSpacing/>
        <w:jc w:val="both"/>
        <w:rPr>
          <w:rFonts w:eastAsiaTheme="minorHAnsi"/>
          <w:sz w:val="22"/>
          <w:szCs w:val="22"/>
          <w:u w:val="single"/>
        </w:rPr>
      </w:pPr>
      <w:r w:rsidRPr="0036328D">
        <w:rPr>
          <w:rFonts w:eastAsiaTheme="minorHAnsi"/>
          <w:sz w:val="22"/>
          <w:szCs w:val="22"/>
          <w:u w:val="single"/>
        </w:rPr>
        <w:t>Уровень 1</w:t>
      </w:r>
    </w:p>
    <w:p w:rsidR="00BD7801" w:rsidRPr="0036328D" w:rsidRDefault="00BD7801" w:rsidP="00BD7801">
      <w:pPr>
        <w:spacing w:line="276" w:lineRule="auto"/>
        <w:ind w:firstLine="284"/>
        <w:contextualSpacing/>
        <w:jc w:val="both"/>
        <w:rPr>
          <w:rFonts w:eastAsiaTheme="minorHAnsi"/>
          <w:sz w:val="22"/>
          <w:szCs w:val="22"/>
        </w:rPr>
      </w:pPr>
      <w:r w:rsidRPr="0036328D">
        <w:rPr>
          <w:rFonts w:eastAsiaTheme="minorHAnsi"/>
          <w:sz w:val="22"/>
          <w:szCs w:val="22"/>
        </w:rPr>
        <w:t>Справедливой стоимостью акций, допущенных к торгам, признается цена последней заявки на покупку (котировка на покупку) на момент окончания основной торговой сессии (</w:t>
      </w:r>
      <w:proofErr w:type="spellStart"/>
      <w:r w:rsidRPr="0036328D">
        <w:rPr>
          <w:rFonts w:eastAsiaTheme="minorHAnsi"/>
          <w:sz w:val="22"/>
          <w:szCs w:val="22"/>
        </w:rPr>
        <w:t>last</w:t>
      </w:r>
      <w:proofErr w:type="spellEnd"/>
      <w:r w:rsidRPr="0036328D">
        <w:rPr>
          <w:rFonts w:eastAsiaTheme="minorHAnsi"/>
          <w:sz w:val="22"/>
          <w:szCs w:val="22"/>
        </w:rPr>
        <w:t xml:space="preserve"> </w:t>
      </w:r>
      <w:proofErr w:type="spellStart"/>
      <w:r w:rsidRPr="0036328D">
        <w:rPr>
          <w:rFonts w:eastAsiaTheme="minorHAnsi"/>
          <w:sz w:val="22"/>
          <w:szCs w:val="22"/>
        </w:rPr>
        <w:t>bid</w:t>
      </w:r>
      <w:proofErr w:type="spellEnd"/>
      <w:r w:rsidRPr="0036328D">
        <w:rPr>
          <w:rFonts w:eastAsiaTheme="minorHAnsi"/>
          <w:sz w:val="22"/>
          <w:szCs w:val="22"/>
        </w:rPr>
        <w:t xml:space="preserve">), рассчитанная организатором торговли на дату определения стоимости чистых активов. Котировки определяются по результатам торгов на основной бирже, </w:t>
      </w:r>
      <w:bookmarkStart w:id="9" w:name="OLE_LINK41"/>
      <w:bookmarkStart w:id="10" w:name="OLE_LINK42"/>
      <w:bookmarkStart w:id="11" w:name="OLE_LINK43"/>
      <w:r w:rsidRPr="0036328D">
        <w:rPr>
          <w:rFonts w:eastAsiaTheme="minorHAnsi"/>
          <w:sz w:val="22"/>
          <w:szCs w:val="22"/>
        </w:rPr>
        <w:t>которая должна быть активным рынком для данной ценной бумаги</w:t>
      </w:r>
      <w:bookmarkEnd w:id="9"/>
      <w:bookmarkEnd w:id="10"/>
      <w:bookmarkEnd w:id="11"/>
    </w:p>
    <w:p w:rsidR="00BD7801" w:rsidRPr="0036328D" w:rsidRDefault="00BD7801" w:rsidP="00BD7801">
      <w:pPr>
        <w:spacing w:line="276" w:lineRule="auto"/>
        <w:ind w:firstLine="284"/>
        <w:contextualSpacing/>
        <w:jc w:val="both"/>
        <w:rPr>
          <w:rFonts w:eastAsiaTheme="minorHAnsi"/>
          <w:sz w:val="22"/>
          <w:szCs w:val="22"/>
        </w:rPr>
      </w:pPr>
      <w:r w:rsidRPr="0036328D">
        <w:rPr>
          <w:rFonts w:eastAsiaTheme="minorHAnsi"/>
          <w:sz w:val="22"/>
          <w:szCs w:val="22"/>
        </w:rPr>
        <w:t xml:space="preserve">В случае отсутствия основной биржи для определения оценочной стоимости </w:t>
      </w:r>
      <w:bookmarkStart w:id="12" w:name="OLE_LINK44"/>
      <w:bookmarkStart w:id="13" w:name="OLE_LINK45"/>
      <w:r w:rsidRPr="0036328D">
        <w:rPr>
          <w:rFonts w:eastAsiaTheme="minorHAnsi"/>
          <w:sz w:val="22"/>
          <w:szCs w:val="22"/>
        </w:rPr>
        <w:t xml:space="preserve">акций (в том числе в связи с тем, что определенная основная биржа не является активным рынком для данной ценной бумаги) </w:t>
      </w:r>
      <w:bookmarkEnd w:id="12"/>
      <w:bookmarkEnd w:id="13"/>
      <w:r w:rsidRPr="0036328D">
        <w:rPr>
          <w:rFonts w:eastAsiaTheme="minorHAnsi"/>
          <w:sz w:val="22"/>
          <w:szCs w:val="22"/>
        </w:rPr>
        <w:t xml:space="preserve">используются котировки, рассчитанные на наиболее выгодной бирже. </w:t>
      </w:r>
    </w:p>
    <w:p w:rsidR="00BD7801" w:rsidRPr="0036328D" w:rsidRDefault="00BD7801" w:rsidP="00BD7801">
      <w:pPr>
        <w:spacing w:line="276" w:lineRule="auto"/>
        <w:ind w:firstLine="284"/>
        <w:contextualSpacing/>
        <w:jc w:val="both"/>
        <w:rPr>
          <w:rFonts w:eastAsiaTheme="minorHAnsi"/>
          <w:sz w:val="22"/>
          <w:szCs w:val="22"/>
        </w:rPr>
      </w:pPr>
      <w:r w:rsidRPr="0036328D">
        <w:rPr>
          <w:rFonts w:eastAsiaTheme="minorHAnsi"/>
          <w:sz w:val="22"/>
          <w:szCs w:val="22"/>
        </w:rPr>
        <w:t xml:space="preserve">Справедливая стоимость акций не может быть основана на их биржевых котировках в следующих случаях: </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управляющая компания удерживает большое количество аналогичных акций и есть явные признаки того, что управляющая компания не сможет продать все имеющиеся акции без дисконта к биржевым котировкам на дату определения стоимости чистых активов. </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между закрытием рынка и датой определения стоимости чистых активов произошли существенные события, которые явно повлияли на справедливую стоимость акций. При этом нет необходимости проводить дополнительный анализ на предмет наличия данных событий, но следует учесть всю доступную на дату определения стоимости чистых активов информацию.</w:t>
      </w:r>
    </w:p>
    <w:p w:rsidR="00BD7801" w:rsidRPr="0036328D" w:rsidRDefault="00BD7801" w:rsidP="00BD7801">
      <w:pPr>
        <w:spacing w:line="276" w:lineRule="auto"/>
        <w:ind w:firstLine="284"/>
        <w:contextualSpacing/>
        <w:jc w:val="both"/>
        <w:rPr>
          <w:rFonts w:eastAsiaTheme="minorHAnsi"/>
          <w:sz w:val="22"/>
          <w:szCs w:val="22"/>
          <w:u w:val="single"/>
        </w:rPr>
      </w:pPr>
      <w:r w:rsidRPr="0036328D">
        <w:rPr>
          <w:rFonts w:eastAsiaTheme="minorHAnsi"/>
          <w:sz w:val="22"/>
          <w:szCs w:val="22"/>
          <w:u w:val="single"/>
        </w:rPr>
        <w:t>Уровень 2</w:t>
      </w:r>
    </w:p>
    <w:p w:rsidR="00BD7801" w:rsidRPr="0036328D" w:rsidRDefault="00BD7801" w:rsidP="00BD7801">
      <w:pPr>
        <w:spacing w:line="276" w:lineRule="auto"/>
        <w:ind w:firstLine="284"/>
        <w:contextualSpacing/>
        <w:jc w:val="both"/>
        <w:rPr>
          <w:rFonts w:eastAsiaTheme="minorHAnsi"/>
          <w:sz w:val="22"/>
          <w:szCs w:val="22"/>
        </w:rPr>
      </w:pPr>
      <w:proofErr w:type="gramStart"/>
      <w:r w:rsidRPr="0036328D">
        <w:rPr>
          <w:rFonts w:eastAsiaTheme="minorHAnsi"/>
          <w:sz w:val="22"/>
          <w:szCs w:val="22"/>
        </w:rPr>
        <w:t xml:space="preserve">В случае если котировка на покупку акций не может быть определена на дату определения стоимости чистых активов либо присутствуют условия, указанные выше, для определения справедливой стоимости котируемых акций используются наблюдаемые данные в виде цен, рассчитанных </w:t>
      </w:r>
      <w:bookmarkStart w:id="14" w:name="OLE_LINK37"/>
      <w:bookmarkStart w:id="15" w:name="OLE_LINK38"/>
      <w:r w:rsidRPr="0036328D">
        <w:rPr>
          <w:rFonts w:eastAsiaTheme="minorHAnsi"/>
          <w:sz w:val="22"/>
          <w:szCs w:val="22"/>
        </w:rPr>
        <w:t>Небанковской кредитной организацией закрытым акционерным обществом «Национальный расчетный депозитарий» (далее - НКО ЗАО НРД) по Методике определения справедливых рыночных цен торгуемых акций, разработанной саморегулируемой организацией Национальная</w:t>
      </w:r>
      <w:proofErr w:type="gramEnd"/>
      <w:r w:rsidRPr="0036328D">
        <w:rPr>
          <w:rFonts w:eastAsiaTheme="minorHAnsi"/>
          <w:sz w:val="22"/>
          <w:szCs w:val="22"/>
        </w:rPr>
        <w:t xml:space="preserve"> фондовая ассоциация</w:t>
      </w:r>
      <w:bookmarkEnd w:id="14"/>
      <w:bookmarkEnd w:id="15"/>
      <w:r w:rsidRPr="0036328D">
        <w:rPr>
          <w:rFonts w:eastAsiaTheme="minorHAnsi"/>
          <w:sz w:val="22"/>
          <w:szCs w:val="22"/>
        </w:rPr>
        <w:t>.</w:t>
      </w:r>
    </w:p>
    <w:p w:rsidR="00BD7801" w:rsidRPr="0036328D" w:rsidRDefault="00BD7801" w:rsidP="00BD7801">
      <w:pPr>
        <w:ind w:firstLine="284"/>
        <w:jc w:val="both"/>
        <w:rPr>
          <w:sz w:val="22"/>
          <w:szCs w:val="22"/>
          <w:u w:val="single"/>
        </w:rPr>
      </w:pPr>
      <w:r w:rsidRPr="0036328D">
        <w:rPr>
          <w:sz w:val="22"/>
          <w:szCs w:val="22"/>
          <w:u w:val="single"/>
        </w:rPr>
        <w:t>Уровень 3</w:t>
      </w:r>
    </w:p>
    <w:p w:rsidR="00BD7801" w:rsidRPr="0036328D" w:rsidRDefault="00BD7801" w:rsidP="00BD7801">
      <w:pPr>
        <w:spacing w:line="276" w:lineRule="auto"/>
        <w:ind w:firstLine="284"/>
        <w:contextualSpacing/>
        <w:jc w:val="both"/>
        <w:rPr>
          <w:rFonts w:eastAsiaTheme="minorHAnsi"/>
          <w:sz w:val="22"/>
          <w:szCs w:val="22"/>
        </w:rPr>
      </w:pPr>
      <w:bookmarkStart w:id="16" w:name="OLE_LINK36"/>
      <w:bookmarkStart w:id="17" w:name="_Ref435566256"/>
      <w:r w:rsidRPr="0036328D">
        <w:rPr>
          <w:rFonts w:eastAsiaTheme="minorHAnsi"/>
          <w:sz w:val="22"/>
          <w:szCs w:val="22"/>
        </w:rPr>
        <w:t>В случае</w:t>
      </w:r>
      <w:proofErr w:type="gramStart"/>
      <w:r w:rsidRPr="0036328D">
        <w:rPr>
          <w:rFonts w:eastAsiaTheme="minorHAnsi"/>
          <w:sz w:val="22"/>
          <w:szCs w:val="22"/>
        </w:rPr>
        <w:t>,</w:t>
      </w:r>
      <w:proofErr w:type="gramEnd"/>
      <w:r w:rsidRPr="0036328D">
        <w:rPr>
          <w:rFonts w:eastAsiaTheme="minorHAnsi"/>
          <w:sz w:val="22"/>
          <w:szCs w:val="22"/>
        </w:rPr>
        <w:t xml:space="preserve"> если котировка на покупку акций не может быть определена на дату определения стоимости чистых активов, а также не рассчитывается НКО ЗАО НРД по Методике определения справедливых рыночных цен торгуемых акций, разработанной саморегулируемой организацией Национальная фондовая ассоциация, справедливая стоимость котируемых акций определяется на основании отчета оценщика.</w:t>
      </w:r>
    </w:p>
    <w:p w:rsidR="00BD7801" w:rsidRPr="0036328D" w:rsidRDefault="00BD7801" w:rsidP="00BD7801">
      <w:pPr>
        <w:spacing w:line="276" w:lineRule="auto"/>
        <w:ind w:firstLine="284"/>
        <w:contextualSpacing/>
        <w:jc w:val="both"/>
        <w:rPr>
          <w:rFonts w:eastAsiaTheme="minorHAnsi"/>
          <w:sz w:val="22"/>
          <w:szCs w:val="22"/>
        </w:rPr>
      </w:pPr>
      <w:r w:rsidRPr="0036328D">
        <w:rPr>
          <w:rFonts w:eastAsiaTheme="minorHAnsi"/>
          <w:sz w:val="22"/>
          <w:szCs w:val="22"/>
        </w:rPr>
        <w:t>Справедливая стоимость акций, не допущенных к торгам, определяется на основании отчета оценщика.</w:t>
      </w:r>
    </w:p>
    <w:bookmarkEnd w:id="16"/>
    <w:bookmarkEnd w:id="17"/>
    <w:p w:rsidR="00BD7801" w:rsidRPr="0036328D" w:rsidRDefault="00BD7801" w:rsidP="00BD7801">
      <w:pPr>
        <w:spacing w:line="276" w:lineRule="auto"/>
        <w:ind w:firstLine="284"/>
        <w:contextualSpacing/>
        <w:jc w:val="both"/>
        <w:rPr>
          <w:rFonts w:eastAsiaTheme="minorHAnsi"/>
          <w:sz w:val="22"/>
          <w:szCs w:val="22"/>
        </w:rPr>
      </w:pPr>
      <w:r w:rsidRPr="0036328D">
        <w:rPr>
          <w:rFonts w:eastAsiaTheme="minorHAnsi"/>
          <w:sz w:val="22"/>
          <w:szCs w:val="22"/>
        </w:rPr>
        <w:t>До предоставления отчета оценщика, но не более 30 календарных дней с момента определения, справедливой стоимостью котируемых акций признается последняя определенная цена последней заявки на покупку (котировка на покупку) на момент окончания основной торговой сессии (</w:t>
      </w:r>
      <w:proofErr w:type="spellStart"/>
      <w:r w:rsidRPr="0036328D">
        <w:rPr>
          <w:rFonts w:eastAsiaTheme="minorHAnsi"/>
          <w:sz w:val="22"/>
          <w:szCs w:val="22"/>
        </w:rPr>
        <w:t>last</w:t>
      </w:r>
      <w:proofErr w:type="spellEnd"/>
      <w:r w:rsidRPr="0036328D">
        <w:rPr>
          <w:rFonts w:eastAsiaTheme="minorHAnsi"/>
          <w:sz w:val="22"/>
          <w:szCs w:val="22"/>
        </w:rPr>
        <w:t xml:space="preserve"> </w:t>
      </w:r>
      <w:proofErr w:type="spellStart"/>
      <w:r w:rsidRPr="0036328D">
        <w:rPr>
          <w:rFonts w:eastAsiaTheme="minorHAnsi"/>
          <w:sz w:val="22"/>
          <w:szCs w:val="22"/>
        </w:rPr>
        <w:t>bid</w:t>
      </w:r>
      <w:proofErr w:type="spellEnd"/>
      <w:r w:rsidRPr="0036328D">
        <w:rPr>
          <w:rFonts w:eastAsiaTheme="minorHAnsi"/>
          <w:sz w:val="22"/>
          <w:szCs w:val="22"/>
        </w:rPr>
        <w:t>).</w:t>
      </w:r>
    </w:p>
    <w:p w:rsidR="00BD7801" w:rsidRPr="0036328D" w:rsidRDefault="00BD7801" w:rsidP="00BD7801">
      <w:pPr>
        <w:spacing w:line="276" w:lineRule="auto"/>
        <w:ind w:firstLine="284"/>
        <w:contextualSpacing/>
        <w:jc w:val="both"/>
        <w:rPr>
          <w:rFonts w:eastAsiaTheme="minorHAnsi"/>
          <w:sz w:val="22"/>
          <w:szCs w:val="22"/>
        </w:rPr>
      </w:pPr>
      <w:r w:rsidRPr="0036328D">
        <w:rPr>
          <w:rFonts w:eastAsiaTheme="minorHAnsi"/>
          <w:sz w:val="22"/>
          <w:szCs w:val="22"/>
        </w:rPr>
        <w:t xml:space="preserve">До предоставления отчета оценщика, но не более 30 календарных дней с момента приобретения, справедливой стоимостью акций, не допущенных к торгам, признается цена их приобретения, в случае если сделка по покупке была осуществлена на добровольных началах между участниками рынка. </w:t>
      </w:r>
    </w:p>
    <w:p w:rsidR="00BD7801" w:rsidRPr="0036328D" w:rsidRDefault="00BD7801" w:rsidP="00BD7801">
      <w:pPr>
        <w:pStyle w:val="ConsPlusNormal"/>
        <w:ind w:firstLine="284"/>
        <w:jc w:val="both"/>
        <w:rPr>
          <w:sz w:val="22"/>
          <w:szCs w:val="22"/>
        </w:rPr>
      </w:pPr>
      <w:r w:rsidRPr="0036328D">
        <w:rPr>
          <w:sz w:val="22"/>
          <w:szCs w:val="22"/>
        </w:rPr>
        <w:t xml:space="preserve">Справедливая стоимость акций дополнительного выпуска, включенных в состав активов паевого инвестиционного фонда в результате размещения этих акций путем распределения среди акционеров или путем конвертации в них конвертируемых ценных бумаг, составлявших указанные активы, признается равной справедливой стоимости акций выпуска, по отношению к которому такой выпуск является дополнительным. Справедливая стоимость акций дополнительного выпуска, включенных в состав активов паевого инвестиционного фонда в результате конвертации в эти акции акций, составлявших указанные активы,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 </w:t>
      </w:r>
      <w:r w:rsidRPr="0036328D">
        <w:rPr>
          <w:rFonts w:eastAsiaTheme="minorHAnsi"/>
          <w:sz w:val="22"/>
          <w:szCs w:val="22"/>
        </w:rPr>
        <w:t>Положения настоящего абзаца применяются до даты возникновения котировки на покупку акций дополнительно выпуска.</w:t>
      </w:r>
    </w:p>
    <w:p w:rsidR="00BD7801" w:rsidRPr="0036328D" w:rsidRDefault="00BD7801" w:rsidP="00BD7801">
      <w:pPr>
        <w:suppressAutoHyphens w:val="0"/>
        <w:autoSpaceDN w:val="0"/>
        <w:adjustRightInd w:val="0"/>
        <w:ind w:firstLine="284"/>
        <w:jc w:val="both"/>
        <w:rPr>
          <w:rFonts w:eastAsiaTheme="minorHAnsi"/>
          <w:sz w:val="22"/>
          <w:szCs w:val="22"/>
          <w:lang w:eastAsia="en-US"/>
        </w:rPr>
      </w:pPr>
      <w:r w:rsidRPr="0036328D">
        <w:rPr>
          <w:rFonts w:eastAsiaTheme="minorHAnsi"/>
          <w:sz w:val="22"/>
          <w:szCs w:val="22"/>
          <w:lang w:eastAsia="en-US"/>
        </w:rPr>
        <w:t xml:space="preserve">Справедливая стоимость акций с большей (меньшей) номинальной стоимостью,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в них акций. Справедливая стоимость акций той же категории (типа) с иными правами,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Справедливая стоимость акций, включенных в состав активов паевого инвестиционного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 Справедливая стоимость акций, включенных в состав активов паевого инвестиционного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 Положения настоящего абзаца применяются до даты возникновения </w:t>
      </w:r>
      <w:r w:rsidRPr="0036328D">
        <w:rPr>
          <w:rFonts w:eastAsiaTheme="minorHAnsi"/>
          <w:sz w:val="22"/>
          <w:szCs w:val="22"/>
        </w:rPr>
        <w:t xml:space="preserve">котировки на покупку </w:t>
      </w:r>
      <w:r w:rsidRPr="0036328D">
        <w:rPr>
          <w:rFonts w:eastAsiaTheme="minorHAnsi"/>
          <w:sz w:val="22"/>
          <w:szCs w:val="22"/>
          <w:lang w:eastAsia="en-US"/>
        </w:rPr>
        <w:t>акций, в которые были конвертированы акции, составлявшие активы Фонда.</w:t>
      </w:r>
    </w:p>
    <w:p w:rsidR="00BD7801" w:rsidRPr="0036328D" w:rsidRDefault="00BD7801" w:rsidP="00BD7801">
      <w:pPr>
        <w:suppressAutoHyphens w:val="0"/>
        <w:autoSpaceDN w:val="0"/>
        <w:adjustRightInd w:val="0"/>
        <w:ind w:firstLine="284"/>
        <w:jc w:val="both"/>
        <w:rPr>
          <w:rFonts w:eastAsiaTheme="minorHAnsi"/>
          <w:sz w:val="22"/>
          <w:szCs w:val="22"/>
          <w:lang w:eastAsia="en-US"/>
        </w:rPr>
      </w:pPr>
      <w:r w:rsidRPr="0036328D">
        <w:rPr>
          <w:rFonts w:eastAsiaTheme="minorHAnsi"/>
          <w:sz w:val="22"/>
          <w:szCs w:val="22"/>
          <w:lang w:eastAsia="en-US"/>
        </w:rPr>
        <w:t xml:space="preserve">Справедливая стоимость акций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справедливой стоимости конвертированных ценных бумаг, деленной на количество акций, в которое конвертирована одна конвертируемая ценная бумага. Положения настоящего абзаца применяются до даты возникновения </w:t>
      </w:r>
      <w:r w:rsidRPr="0036328D">
        <w:rPr>
          <w:rFonts w:eastAsiaTheme="minorHAnsi"/>
          <w:sz w:val="22"/>
          <w:szCs w:val="22"/>
        </w:rPr>
        <w:t xml:space="preserve">котировки на покупку </w:t>
      </w:r>
      <w:r w:rsidRPr="0036328D">
        <w:rPr>
          <w:rFonts w:eastAsiaTheme="minorHAnsi"/>
          <w:sz w:val="22"/>
          <w:szCs w:val="22"/>
          <w:lang w:eastAsia="en-US"/>
        </w:rPr>
        <w:t>акций, в которые были конвертированы конвертируемые ценные бумаги, составлявшие активы Фонда.</w:t>
      </w:r>
    </w:p>
    <w:p w:rsidR="00BD7801" w:rsidRPr="0036328D" w:rsidRDefault="00BD7801" w:rsidP="00BD7801">
      <w:pPr>
        <w:suppressAutoHyphens w:val="0"/>
        <w:autoSpaceDN w:val="0"/>
        <w:adjustRightInd w:val="0"/>
        <w:ind w:firstLine="284"/>
        <w:jc w:val="both"/>
        <w:rPr>
          <w:rFonts w:eastAsiaTheme="minorHAnsi"/>
          <w:sz w:val="22"/>
          <w:szCs w:val="22"/>
          <w:lang w:eastAsia="en-US"/>
        </w:rPr>
      </w:pPr>
      <w:bookmarkStart w:id="18" w:name="Par9"/>
      <w:bookmarkEnd w:id="18"/>
      <w:r w:rsidRPr="0036328D">
        <w:rPr>
          <w:rFonts w:eastAsiaTheme="minorHAnsi"/>
          <w:sz w:val="22"/>
          <w:szCs w:val="22"/>
          <w:lang w:eastAsia="en-US"/>
        </w:rPr>
        <w:t>Справедливая стоимость акций, включенных в состав активов паевого инвестиционного фонда в результате конвертации в них акций, составлявших указанные активы, при реорганизации в форме слияния признается равной справедливой стоимости конвертированных ценных бумаг, умноженной на коэффициент конвертации.</w:t>
      </w:r>
      <w:bookmarkStart w:id="19" w:name="Par10"/>
      <w:bookmarkEnd w:id="19"/>
      <w:r w:rsidRPr="0036328D">
        <w:rPr>
          <w:rFonts w:eastAsiaTheme="minorHAnsi"/>
          <w:sz w:val="22"/>
          <w:szCs w:val="22"/>
          <w:lang w:eastAsia="en-US"/>
        </w:rPr>
        <w:t xml:space="preserve">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деленной на коэффициент конвертации. В случае</w:t>
      </w:r>
      <w:proofErr w:type="gramStart"/>
      <w:r w:rsidRPr="0036328D">
        <w:rPr>
          <w:rFonts w:eastAsiaTheme="minorHAnsi"/>
          <w:sz w:val="22"/>
          <w:szCs w:val="22"/>
          <w:lang w:eastAsia="en-US"/>
        </w:rPr>
        <w:t>,</w:t>
      </w:r>
      <w:proofErr w:type="gramEnd"/>
      <w:r w:rsidRPr="0036328D">
        <w:rPr>
          <w:rFonts w:eastAsiaTheme="minorHAnsi"/>
          <w:sz w:val="22"/>
          <w:szCs w:val="22"/>
          <w:lang w:eastAsia="en-US"/>
        </w:rPr>
        <w:t xml:space="preserve"> если в результате разделения или выделения создается два или более акционерных общества, на коэффициент конвертации делится справедливой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bookmarkStart w:id="20" w:name="Par11"/>
      <w:bookmarkStart w:id="21" w:name="Par12"/>
      <w:bookmarkEnd w:id="20"/>
      <w:bookmarkEnd w:id="21"/>
      <w:r w:rsidRPr="0036328D">
        <w:rPr>
          <w:rFonts w:eastAsiaTheme="minorHAnsi"/>
          <w:sz w:val="22"/>
          <w:szCs w:val="22"/>
          <w:lang w:eastAsia="en-US"/>
        </w:rPr>
        <w:t xml:space="preserve"> Положения настоящего абзаца применяются до возникновения </w:t>
      </w:r>
      <w:r w:rsidRPr="0036328D">
        <w:rPr>
          <w:rFonts w:eastAsiaTheme="minorHAnsi"/>
          <w:sz w:val="22"/>
          <w:szCs w:val="22"/>
        </w:rPr>
        <w:t>котировки на покупку акций</w:t>
      </w:r>
      <w:r w:rsidRPr="0036328D">
        <w:rPr>
          <w:rFonts w:eastAsiaTheme="minorHAnsi"/>
          <w:sz w:val="22"/>
          <w:szCs w:val="22"/>
          <w:lang w:eastAsia="en-US"/>
        </w:rPr>
        <w:t>, включенных в состав активов Фонда.</w:t>
      </w:r>
    </w:p>
    <w:p w:rsidR="00BD7801" w:rsidRPr="0036328D" w:rsidRDefault="00BD7801" w:rsidP="00BD7801">
      <w:pPr>
        <w:suppressAutoHyphens w:val="0"/>
        <w:autoSpaceDN w:val="0"/>
        <w:adjustRightInd w:val="0"/>
        <w:ind w:firstLine="284"/>
        <w:jc w:val="both"/>
        <w:rPr>
          <w:rFonts w:eastAsiaTheme="minorHAnsi"/>
          <w:sz w:val="22"/>
          <w:szCs w:val="22"/>
          <w:lang w:eastAsia="en-US"/>
        </w:rPr>
      </w:pPr>
      <w:r w:rsidRPr="0036328D">
        <w:rPr>
          <w:rFonts w:eastAsiaTheme="minorHAnsi"/>
          <w:sz w:val="22"/>
          <w:szCs w:val="22"/>
          <w:lang w:eastAsia="en-US"/>
        </w:rPr>
        <w:t>Справедливая стоимость акций вновь созданного в результате реорганизации в форме выделения акционерного общества, включенных в состав активов паевого инвестиционного фонда в результате их распределения среди акционеров реорганизованного акционерного общества, признается равной нулю. Положения настоящего применяются до даты возникновения котировки на покупку акций или до проведения их оценки оценщиком Фонда.</w:t>
      </w:r>
    </w:p>
    <w:p w:rsidR="00BD7801" w:rsidRPr="0036328D" w:rsidRDefault="00BD7801" w:rsidP="00BD7801">
      <w:pPr>
        <w:spacing w:line="276" w:lineRule="auto"/>
        <w:ind w:firstLine="284"/>
        <w:contextualSpacing/>
        <w:jc w:val="both"/>
        <w:rPr>
          <w:rFonts w:eastAsiaTheme="minorHAnsi"/>
          <w:sz w:val="22"/>
          <w:szCs w:val="22"/>
        </w:rPr>
      </w:pPr>
      <w:r w:rsidRPr="0036328D">
        <w:rPr>
          <w:rFonts w:eastAsiaTheme="minorHAnsi"/>
          <w:sz w:val="22"/>
          <w:szCs w:val="22"/>
        </w:rPr>
        <w:t>Объявленные, но не полученные дивиденды по акциям на дату определения стоимости чистых активов учитываются в составе дебиторской задолженности Фонда и оцениваются в соответствие с настоящими Правилами.</w:t>
      </w:r>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Источники данных </w:t>
      </w:r>
    </w:p>
    <w:p w:rsidR="00BD7801" w:rsidRPr="0036328D" w:rsidRDefault="00BD7801" w:rsidP="00BD7801">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Данные о биржевых котировках основной биржи, а при ее отсутствии наиболее выгодной. </w:t>
      </w:r>
    </w:p>
    <w:p w:rsidR="00BD7801" w:rsidRPr="0036328D" w:rsidRDefault="00BD7801" w:rsidP="00BD7801">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Для иностранных ценных бумаг данных информационной системы </w:t>
      </w:r>
      <w:proofErr w:type="spellStart"/>
      <w:r w:rsidRPr="0036328D">
        <w:rPr>
          <w:rFonts w:ascii="Times New Roman" w:hAnsi="Times New Roman" w:cs="Times New Roman"/>
          <w:b w:val="0"/>
          <w:sz w:val="22"/>
          <w:szCs w:val="22"/>
        </w:rPr>
        <w:t>Bloomberg</w:t>
      </w:r>
      <w:proofErr w:type="spellEnd"/>
      <w:r w:rsidRPr="0036328D">
        <w:rPr>
          <w:rFonts w:ascii="Times New Roman" w:hAnsi="Times New Roman" w:cs="Times New Roman"/>
          <w:b w:val="0"/>
          <w:sz w:val="22"/>
          <w:szCs w:val="22"/>
        </w:rPr>
        <w:t>.</w:t>
      </w:r>
    </w:p>
    <w:p w:rsidR="00BD7801" w:rsidRPr="0036328D" w:rsidRDefault="00BD7801" w:rsidP="00BD7801">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Официальный сайт </w:t>
      </w:r>
      <w:r w:rsidRPr="0036328D">
        <w:rPr>
          <w:rFonts w:ascii="Times New Roman" w:eastAsiaTheme="minorHAnsi" w:hAnsi="Times New Roman" w:cs="Times New Roman"/>
          <w:b w:val="0"/>
          <w:sz w:val="22"/>
          <w:szCs w:val="22"/>
        </w:rPr>
        <w:t>НКО ЗАО НРД.</w:t>
      </w:r>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Порядок признания рынков активов и обязательств </w:t>
      </w:r>
      <w:proofErr w:type="gramStart"/>
      <w:r w:rsidRPr="0036328D">
        <w:rPr>
          <w:rFonts w:ascii="Times New Roman" w:hAnsi="Times New Roman" w:cs="Times New Roman"/>
          <w:sz w:val="22"/>
          <w:szCs w:val="22"/>
        </w:rPr>
        <w:t>активными</w:t>
      </w:r>
      <w:proofErr w:type="gramEnd"/>
    </w:p>
    <w:p w:rsidR="00BD7801" w:rsidRPr="0036328D" w:rsidRDefault="00BD7801" w:rsidP="00BD7801">
      <w:pPr>
        <w:pStyle w:val="ConsTitle"/>
        <w:widowControl/>
        <w:tabs>
          <w:tab w:val="left" w:pos="0"/>
        </w:tabs>
        <w:ind w:firstLine="284"/>
        <w:jc w:val="both"/>
        <w:rPr>
          <w:rFonts w:ascii="Times New Roman" w:eastAsiaTheme="minorHAnsi" w:hAnsi="Times New Roman" w:cs="Times New Roman"/>
          <w:b w:val="0"/>
          <w:bCs w:val="0"/>
          <w:sz w:val="22"/>
          <w:szCs w:val="22"/>
        </w:rPr>
      </w:pPr>
      <w:bookmarkStart w:id="22" w:name="OLE_LINK49"/>
      <w:r w:rsidRPr="0036328D">
        <w:rPr>
          <w:rFonts w:ascii="Times New Roman" w:eastAsiaTheme="minorHAnsi" w:hAnsi="Times New Roman" w:cs="Times New Roman"/>
          <w:b w:val="0"/>
          <w:bCs w:val="0"/>
          <w:sz w:val="22"/>
          <w:szCs w:val="22"/>
        </w:rPr>
        <w:t>Активный рынок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на постоянной основе.</w:t>
      </w:r>
    </w:p>
    <w:bookmarkEnd w:id="22"/>
    <w:p w:rsidR="00BD7801" w:rsidRPr="0036328D" w:rsidRDefault="00BD7801" w:rsidP="00BD7801">
      <w:pPr>
        <w:spacing w:line="276" w:lineRule="auto"/>
        <w:ind w:firstLine="284"/>
        <w:contextualSpacing/>
        <w:jc w:val="both"/>
        <w:rPr>
          <w:rFonts w:eastAsiaTheme="minorHAnsi"/>
          <w:sz w:val="22"/>
          <w:szCs w:val="22"/>
        </w:rPr>
      </w:pPr>
      <w:r w:rsidRPr="0036328D">
        <w:rPr>
          <w:rFonts w:eastAsiaTheme="minorHAnsi"/>
          <w:sz w:val="22"/>
          <w:szCs w:val="22"/>
        </w:rPr>
        <w:t xml:space="preserve">Под основной биржей понимается биржевая площадка с самым большим объемом и суммой торгов в отношении акций на дату определения стоимости чистых активов из всех площадок, к которым управляющая компания имеет доступ и имеет возможность продать акции без существенных дополнительных денежных и временных затрат. </w:t>
      </w:r>
    </w:p>
    <w:p w:rsidR="00BD7801" w:rsidRPr="0036328D" w:rsidRDefault="00BD7801" w:rsidP="00BD7801">
      <w:pPr>
        <w:spacing w:line="276" w:lineRule="auto"/>
        <w:ind w:firstLine="284"/>
        <w:contextualSpacing/>
        <w:jc w:val="both"/>
        <w:rPr>
          <w:rFonts w:eastAsiaTheme="minorHAnsi"/>
          <w:sz w:val="22"/>
          <w:szCs w:val="22"/>
        </w:rPr>
      </w:pPr>
      <w:r w:rsidRPr="0036328D">
        <w:rPr>
          <w:rFonts w:eastAsiaTheme="minorHAnsi"/>
          <w:sz w:val="22"/>
          <w:szCs w:val="22"/>
        </w:rPr>
        <w:t>Под наиболее выгодной биржей понимается рынок, позволяющий максимально увеличить сумму, которая была бы получена при продаже акций, после учета всех прямых затрат по сделке. Под прямыми затратами по сделке понимаются затраты, которые не возникли бы в случае отсутствия сделки по продаже акций.</w:t>
      </w:r>
    </w:p>
    <w:p w:rsidR="00BD7801" w:rsidRPr="0036328D" w:rsidRDefault="00BD7801" w:rsidP="00BD7801">
      <w:pPr>
        <w:spacing w:line="276" w:lineRule="auto"/>
        <w:ind w:firstLine="284"/>
        <w:contextualSpacing/>
        <w:jc w:val="both"/>
        <w:rPr>
          <w:rFonts w:eastAsiaTheme="minorHAnsi"/>
          <w:sz w:val="22"/>
          <w:szCs w:val="22"/>
        </w:rPr>
      </w:pPr>
      <w:r w:rsidRPr="0036328D">
        <w:rPr>
          <w:rFonts w:eastAsiaTheme="minorHAnsi"/>
          <w:sz w:val="22"/>
          <w:szCs w:val="22"/>
        </w:rPr>
        <w:t xml:space="preserve">При определении основной и наиболее выгодной биржи нет необходимости проводить всесторонний анализ, но необходимо учесть всю доступную информацию на дату определения стоимости чистых активов. </w:t>
      </w:r>
    </w:p>
    <w:p w:rsidR="00BD7801" w:rsidRPr="0036328D" w:rsidRDefault="00BD7801" w:rsidP="00BD7801">
      <w:pPr>
        <w:spacing w:line="276" w:lineRule="auto"/>
        <w:ind w:firstLine="284"/>
        <w:contextualSpacing/>
        <w:jc w:val="both"/>
        <w:rPr>
          <w:rFonts w:eastAsiaTheme="minorHAnsi"/>
          <w:sz w:val="22"/>
          <w:szCs w:val="22"/>
        </w:rPr>
      </w:pPr>
      <w:r w:rsidRPr="0036328D">
        <w:rPr>
          <w:rFonts w:eastAsiaTheme="minorHAnsi"/>
          <w:sz w:val="22"/>
          <w:szCs w:val="22"/>
        </w:rPr>
        <w:t xml:space="preserve">Определение основной и наиболее выгодной биржи следует проводить с позиции управляющей компании Фонда, у которой должна быть физическая возможность реализации акций на бирже. Как правило, с учетом высоких транзакционных затрат основной и наиболее выгодной биржей является биржа, на которой акции были приобретены. </w:t>
      </w:r>
    </w:p>
    <w:p w:rsidR="00BD7801" w:rsidRPr="0036328D" w:rsidRDefault="00BD7801" w:rsidP="00BD7801">
      <w:pPr>
        <w:ind w:firstLine="284"/>
        <w:jc w:val="both"/>
        <w:rPr>
          <w:sz w:val="22"/>
          <w:szCs w:val="22"/>
        </w:rPr>
      </w:pPr>
    </w:p>
    <w:p w:rsidR="00BD7801" w:rsidRPr="006B32BC" w:rsidRDefault="00BD7801" w:rsidP="00BD7801">
      <w:pPr>
        <w:pStyle w:val="1"/>
        <w:numPr>
          <w:ilvl w:val="1"/>
          <w:numId w:val="2"/>
        </w:numPr>
        <w:tabs>
          <w:tab w:val="left" w:pos="0"/>
        </w:tabs>
        <w:ind w:left="0" w:firstLine="0"/>
        <w:jc w:val="both"/>
        <w:rPr>
          <w:bCs w:val="0"/>
          <w:sz w:val="22"/>
          <w:szCs w:val="22"/>
        </w:rPr>
      </w:pPr>
      <w:r w:rsidRPr="006B32BC">
        <w:rPr>
          <w:bCs w:val="0"/>
          <w:sz w:val="22"/>
          <w:szCs w:val="22"/>
        </w:rPr>
        <w:t>Биржевые сд</w:t>
      </w:r>
      <w:r>
        <w:rPr>
          <w:bCs w:val="0"/>
          <w:sz w:val="22"/>
          <w:szCs w:val="22"/>
        </w:rPr>
        <w:t>елки со сроком расчетов</w:t>
      </w:r>
      <w:proofErr w:type="gramStart"/>
      <w:r>
        <w:rPr>
          <w:bCs w:val="0"/>
          <w:sz w:val="22"/>
          <w:szCs w:val="22"/>
        </w:rPr>
        <w:t xml:space="preserve"> </w:t>
      </w:r>
      <w:r w:rsidRPr="006B32BC">
        <w:rPr>
          <w:bCs w:val="0"/>
          <w:sz w:val="22"/>
          <w:szCs w:val="22"/>
        </w:rPr>
        <w:t>Т</w:t>
      </w:r>
      <w:proofErr w:type="gramEnd"/>
      <w:r w:rsidRPr="006B32BC">
        <w:rPr>
          <w:bCs w:val="0"/>
          <w:sz w:val="22"/>
          <w:szCs w:val="22"/>
        </w:rPr>
        <w:t>+3</w:t>
      </w:r>
      <w:r>
        <w:rPr>
          <w:bCs w:val="0"/>
          <w:sz w:val="22"/>
          <w:szCs w:val="22"/>
        </w:rPr>
        <w:t xml:space="preserve"> и более</w:t>
      </w:r>
    </w:p>
    <w:p w:rsidR="00BD7801" w:rsidRPr="006B32BC" w:rsidRDefault="00BD7801" w:rsidP="00BD7801">
      <w:pPr>
        <w:pStyle w:val="ConsPlusNormal"/>
        <w:widowControl w:val="0"/>
        <w:adjustRightInd/>
        <w:spacing w:line="276" w:lineRule="auto"/>
        <w:ind w:firstLine="284"/>
        <w:jc w:val="both"/>
        <w:rPr>
          <w:sz w:val="22"/>
          <w:szCs w:val="22"/>
        </w:rPr>
      </w:pPr>
      <w:r w:rsidRPr="006B32BC">
        <w:rPr>
          <w:sz w:val="22"/>
          <w:szCs w:val="22"/>
        </w:rPr>
        <w:t>Биржевые сделки по покупке или продаже ценной бумаги (актива) со сроком расчетов</w:t>
      </w:r>
      <w:proofErr w:type="gramStart"/>
      <w:r w:rsidRPr="006B32BC">
        <w:rPr>
          <w:sz w:val="22"/>
          <w:szCs w:val="22"/>
        </w:rPr>
        <w:t xml:space="preserve"> Т</w:t>
      </w:r>
      <w:proofErr w:type="gramEnd"/>
      <w:r w:rsidRPr="006B32BC">
        <w:rPr>
          <w:sz w:val="22"/>
          <w:szCs w:val="22"/>
        </w:rPr>
        <w:t xml:space="preserve">+3 и более до наступления наиболее ранней даты расчетов (даты оплаты или даты поставки) отражаются в учете как дебиторская или кредиторская задолженность (в разрезе каждой сделки). </w:t>
      </w:r>
    </w:p>
    <w:p w:rsidR="00BD7801" w:rsidRPr="006B32BC" w:rsidRDefault="00BD7801" w:rsidP="00BD7801">
      <w:pPr>
        <w:pStyle w:val="ConsPlusNormal"/>
        <w:widowControl w:val="0"/>
        <w:adjustRightInd/>
        <w:spacing w:line="276" w:lineRule="auto"/>
        <w:ind w:firstLine="284"/>
        <w:jc w:val="both"/>
        <w:rPr>
          <w:sz w:val="22"/>
          <w:szCs w:val="22"/>
        </w:rPr>
      </w:pPr>
      <w:r w:rsidRPr="006B32BC">
        <w:rPr>
          <w:sz w:val="22"/>
          <w:szCs w:val="22"/>
        </w:rPr>
        <w:t xml:space="preserve">Справедливой стоимостью сделки является разница между справедливой стоимостью базового актива (ценной бумаги, являющейся предметом сделки) и справедливой стоимостью суммы сделки (сумма сделки в валюте сделки, приведенная к рублю по текущему курсу валюты). </w:t>
      </w:r>
      <w:r>
        <w:rPr>
          <w:sz w:val="22"/>
          <w:szCs w:val="22"/>
        </w:rPr>
        <w:t>П</w:t>
      </w:r>
      <w:r w:rsidRPr="006B32BC">
        <w:rPr>
          <w:sz w:val="22"/>
          <w:szCs w:val="22"/>
        </w:rPr>
        <w:t>оложительн</w:t>
      </w:r>
      <w:r>
        <w:rPr>
          <w:sz w:val="22"/>
          <w:szCs w:val="22"/>
        </w:rPr>
        <w:t>ая</w:t>
      </w:r>
      <w:r w:rsidRPr="006B32BC">
        <w:rPr>
          <w:sz w:val="22"/>
          <w:szCs w:val="22"/>
        </w:rPr>
        <w:t xml:space="preserve"> разниц</w:t>
      </w:r>
      <w:r>
        <w:rPr>
          <w:sz w:val="22"/>
          <w:szCs w:val="22"/>
        </w:rPr>
        <w:t>а</w:t>
      </w:r>
      <w:r w:rsidRPr="006B32BC">
        <w:rPr>
          <w:sz w:val="22"/>
          <w:szCs w:val="22"/>
        </w:rPr>
        <w:t xml:space="preserve"> сделки признается в составе активов</w:t>
      </w:r>
      <w:r>
        <w:rPr>
          <w:sz w:val="22"/>
          <w:szCs w:val="22"/>
        </w:rPr>
        <w:t xml:space="preserve"> Фонда</w:t>
      </w:r>
      <w:r w:rsidRPr="006B32BC">
        <w:rPr>
          <w:sz w:val="22"/>
          <w:szCs w:val="22"/>
        </w:rPr>
        <w:t>, отрицательн</w:t>
      </w:r>
      <w:r>
        <w:rPr>
          <w:sz w:val="22"/>
          <w:szCs w:val="22"/>
        </w:rPr>
        <w:t>ая</w:t>
      </w:r>
      <w:r w:rsidRPr="006B32BC">
        <w:rPr>
          <w:sz w:val="22"/>
          <w:szCs w:val="22"/>
        </w:rPr>
        <w:t xml:space="preserve"> разниц</w:t>
      </w:r>
      <w:r>
        <w:rPr>
          <w:sz w:val="22"/>
          <w:szCs w:val="22"/>
        </w:rPr>
        <w:t>а</w:t>
      </w:r>
      <w:r w:rsidRPr="006B32BC">
        <w:rPr>
          <w:sz w:val="22"/>
          <w:szCs w:val="22"/>
        </w:rPr>
        <w:t>  – в составе обязательств</w:t>
      </w:r>
      <w:r>
        <w:rPr>
          <w:sz w:val="22"/>
          <w:szCs w:val="22"/>
        </w:rPr>
        <w:t xml:space="preserve"> Фонда</w:t>
      </w:r>
      <w:r w:rsidRPr="006B32BC">
        <w:rPr>
          <w:sz w:val="22"/>
          <w:szCs w:val="22"/>
        </w:rPr>
        <w:t>.</w:t>
      </w:r>
    </w:p>
    <w:p w:rsidR="00BD7801" w:rsidRDefault="00BD7801" w:rsidP="00BD7801"/>
    <w:p w:rsidR="00BD7801" w:rsidRPr="0036328D" w:rsidRDefault="00BD7801" w:rsidP="00BD7801">
      <w:pPr>
        <w:pStyle w:val="1"/>
        <w:numPr>
          <w:ilvl w:val="1"/>
          <w:numId w:val="2"/>
        </w:numPr>
        <w:tabs>
          <w:tab w:val="left" w:pos="0"/>
        </w:tabs>
        <w:ind w:left="0" w:firstLine="0"/>
        <w:jc w:val="both"/>
        <w:rPr>
          <w:bCs w:val="0"/>
          <w:sz w:val="22"/>
          <w:szCs w:val="22"/>
        </w:rPr>
      </w:pPr>
      <w:r w:rsidRPr="0036328D">
        <w:rPr>
          <w:bCs w:val="0"/>
          <w:sz w:val="22"/>
          <w:szCs w:val="22"/>
        </w:rPr>
        <w:t xml:space="preserve">Дебиторская задолженность </w:t>
      </w:r>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Критерии признания (прекращения признания) активов</w:t>
      </w:r>
    </w:p>
    <w:p w:rsidR="00BD7801" w:rsidRPr="0036328D" w:rsidRDefault="00BD7801" w:rsidP="00BD7801">
      <w:pPr>
        <w:pStyle w:val="ConsPlusNormal"/>
        <w:widowControl w:val="0"/>
        <w:adjustRightInd/>
        <w:spacing w:line="276" w:lineRule="auto"/>
        <w:ind w:firstLine="284"/>
        <w:jc w:val="both"/>
        <w:rPr>
          <w:sz w:val="22"/>
          <w:szCs w:val="22"/>
        </w:rPr>
      </w:pPr>
      <w:r w:rsidRPr="0036328D">
        <w:rPr>
          <w:sz w:val="22"/>
          <w:szCs w:val="22"/>
        </w:rPr>
        <w:t xml:space="preserve">Дебиторская задолженность, возникшая в результате совершения сделок с активами Фонда, признается </w:t>
      </w:r>
      <w:proofErr w:type="gramStart"/>
      <w:r w:rsidRPr="0036328D">
        <w:rPr>
          <w:sz w:val="22"/>
          <w:szCs w:val="22"/>
        </w:rPr>
        <w:t>с даты передачи</w:t>
      </w:r>
      <w:proofErr w:type="gramEnd"/>
      <w:r w:rsidRPr="0036328D">
        <w:rPr>
          <w:sz w:val="22"/>
          <w:szCs w:val="22"/>
        </w:rPr>
        <w:t xml:space="preserve"> активов (денежных средств) лицу, в отношении которого возникает дебиторская задолженность.</w:t>
      </w:r>
    </w:p>
    <w:p w:rsidR="00BD7801" w:rsidRPr="0036328D" w:rsidRDefault="00BD7801" w:rsidP="00BD7801">
      <w:pPr>
        <w:pStyle w:val="ConsPlusNormal"/>
        <w:widowControl w:val="0"/>
        <w:adjustRightInd/>
        <w:spacing w:line="276" w:lineRule="auto"/>
        <w:ind w:firstLine="284"/>
        <w:jc w:val="both"/>
        <w:rPr>
          <w:sz w:val="22"/>
          <w:szCs w:val="22"/>
        </w:rPr>
      </w:pPr>
      <w:r w:rsidRPr="0036328D">
        <w:rPr>
          <w:sz w:val="22"/>
          <w:szCs w:val="22"/>
        </w:rPr>
        <w:t xml:space="preserve">Дебиторская задолженность, возникшая в результате расчетов по прочим операциям, признается </w:t>
      </w:r>
      <w:proofErr w:type="gramStart"/>
      <w:r w:rsidRPr="0036328D">
        <w:rPr>
          <w:sz w:val="22"/>
          <w:szCs w:val="22"/>
        </w:rPr>
        <w:t>с даты передачи</w:t>
      </w:r>
      <w:proofErr w:type="gramEnd"/>
      <w:r w:rsidRPr="0036328D">
        <w:rPr>
          <w:sz w:val="22"/>
          <w:szCs w:val="22"/>
        </w:rPr>
        <w:t xml:space="preserve"> денежных средств лицу, в отношении которого возникает дебиторская задолженность.</w:t>
      </w:r>
    </w:p>
    <w:p w:rsidR="00BD7801" w:rsidRPr="0036328D" w:rsidRDefault="00BD7801" w:rsidP="00BD7801">
      <w:pPr>
        <w:pStyle w:val="afc"/>
        <w:ind w:firstLine="284"/>
        <w:jc w:val="both"/>
        <w:rPr>
          <w:sz w:val="22"/>
          <w:szCs w:val="22"/>
        </w:rPr>
      </w:pPr>
      <w:r w:rsidRPr="0036328D">
        <w:rPr>
          <w:sz w:val="22"/>
          <w:szCs w:val="22"/>
        </w:rPr>
        <w:t xml:space="preserve">Дебиторская задолженность, возникшая в связи с отзывом лицензии кредитной организации, признается </w:t>
      </w:r>
      <w:proofErr w:type="gramStart"/>
      <w:r w:rsidRPr="0036328D">
        <w:rPr>
          <w:sz w:val="22"/>
          <w:szCs w:val="22"/>
        </w:rPr>
        <w:t>с даты принятия</w:t>
      </w:r>
      <w:proofErr w:type="gramEnd"/>
      <w:r w:rsidRPr="0036328D">
        <w:rPr>
          <w:sz w:val="22"/>
          <w:szCs w:val="22"/>
        </w:rPr>
        <w:t xml:space="preserve"> Банком России решения об отзыве лицензии.</w:t>
      </w:r>
    </w:p>
    <w:p w:rsidR="005C4648" w:rsidRDefault="005C4648" w:rsidP="00BD7801">
      <w:pPr>
        <w:pStyle w:val="ConsPlusNormal"/>
        <w:ind w:firstLine="284"/>
        <w:jc w:val="both"/>
        <w:rPr>
          <w:sz w:val="22"/>
          <w:szCs w:val="22"/>
        </w:rPr>
      </w:pPr>
      <w:r w:rsidRPr="0013226D">
        <w:rPr>
          <w:sz w:val="22"/>
          <w:szCs w:val="22"/>
        </w:rPr>
        <w:t>Дебиторская задолженность</w:t>
      </w:r>
      <w:r>
        <w:rPr>
          <w:sz w:val="22"/>
          <w:szCs w:val="22"/>
        </w:rPr>
        <w:t xml:space="preserve"> </w:t>
      </w:r>
      <w:r w:rsidRPr="003608EC">
        <w:rPr>
          <w:rFonts w:eastAsiaTheme="minorHAnsi"/>
          <w:sz w:val="22"/>
          <w:szCs w:val="22"/>
          <w:lang w:eastAsia="en-US"/>
        </w:rPr>
        <w:t xml:space="preserve">по причитающимся к получению дивидендам </w:t>
      </w:r>
      <w:r w:rsidRPr="00422AD3">
        <w:rPr>
          <w:rFonts w:eastAsiaTheme="minorHAnsi"/>
          <w:sz w:val="22"/>
          <w:szCs w:val="22"/>
          <w:lang w:eastAsia="en-US"/>
        </w:rPr>
        <w:t>по эмиссионным ценным бумагам</w:t>
      </w:r>
      <w:r w:rsidRPr="0013226D" w:rsidDel="00404313">
        <w:rPr>
          <w:sz w:val="22"/>
          <w:szCs w:val="22"/>
        </w:rPr>
        <w:t xml:space="preserve"> </w:t>
      </w:r>
      <w:r w:rsidRPr="0013226D">
        <w:rPr>
          <w:sz w:val="22"/>
          <w:szCs w:val="22"/>
        </w:rPr>
        <w:t xml:space="preserve">признается </w:t>
      </w:r>
      <w:proofErr w:type="gramStart"/>
      <w:r w:rsidRPr="0013226D">
        <w:rPr>
          <w:sz w:val="22"/>
          <w:szCs w:val="22"/>
        </w:rPr>
        <w:t>с даты</w:t>
      </w:r>
      <w:proofErr w:type="gramEnd"/>
      <w:r w:rsidRPr="0013226D">
        <w:rPr>
          <w:sz w:val="22"/>
          <w:szCs w:val="22"/>
        </w:rPr>
        <w:t xml:space="preserve"> официального опубликования сообщения </w:t>
      </w:r>
      <w:r>
        <w:rPr>
          <w:sz w:val="22"/>
          <w:szCs w:val="22"/>
        </w:rPr>
        <w:t xml:space="preserve">о принятом решении по выплате дохода </w:t>
      </w:r>
      <w:r w:rsidRPr="0013226D">
        <w:rPr>
          <w:sz w:val="22"/>
          <w:szCs w:val="22"/>
        </w:rPr>
        <w:t xml:space="preserve">на сайте НРД и/или </w:t>
      </w:r>
      <w:r w:rsidRPr="005F5EF0">
        <w:rPr>
          <w:sz w:val="22"/>
          <w:szCs w:val="22"/>
        </w:rPr>
        <w:t xml:space="preserve">информационной системы </w:t>
      </w:r>
      <w:proofErr w:type="spellStart"/>
      <w:r w:rsidRPr="005F5EF0">
        <w:rPr>
          <w:sz w:val="22"/>
          <w:szCs w:val="22"/>
        </w:rPr>
        <w:t>Bloomberg</w:t>
      </w:r>
      <w:proofErr w:type="spellEnd"/>
      <w:r w:rsidRPr="005F5EF0">
        <w:rPr>
          <w:sz w:val="22"/>
          <w:szCs w:val="22"/>
        </w:rPr>
        <w:t>.</w:t>
      </w:r>
    </w:p>
    <w:p w:rsidR="00BD7801" w:rsidRDefault="00BD7801" w:rsidP="00BD7801">
      <w:pPr>
        <w:pStyle w:val="ConsPlusNormal"/>
        <w:ind w:firstLine="284"/>
        <w:jc w:val="both"/>
        <w:rPr>
          <w:sz w:val="22"/>
          <w:szCs w:val="22"/>
        </w:rPr>
      </w:pPr>
      <w:r w:rsidRPr="0036328D">
        <w:rPr>
          <w:rFonts w:eastAsiaTheme="minorHAnsi"/>
          <w:sz w:val="22"/>
          <w:szCs w:val="22"/>
          <w:lang w:eastAsia="en-US"/>
        </w:rPr>
        <w:t xml:space="preserve">Дебиторская задолженность прекращает признаваться активом </w:t>
      </w:r>
      <w:proofErr w:type="gramStart"/>
      <w:r w:rsidRPr="0036328D">
        <w:rPr>
          <w:sz w:val="22"/>
          <w:szCs w:val="22"/>
        </w:rPr>
        <w:t>с даты внесения</w:t>
      </w:r>
      <w:proofErr w:type="gramEnd"/>
      <w:r w:rsidRPr="0036328D">
        <w:rPr>
          <w:sz w:val="22"/>
          <w:szCs w:val="22"/>
        </w:rPr>
        <w:t xml:space="preserve"> записи в ЕГРЮЛ о ликвидации должника, а также в случае наличия иной информации, явно свидетельствующей о невозможности получения какого-либо денежного возмещения в рамках договора, с даты публикации официальной данной информации.</w:t>
      </w:r>
    </w:p>
    <w:p w:rsidR="00BD7801" w:rsidRPr="0036328D" w:rsidRDefault="00BD7801" w:rsidP="00BD7801">
      <w:pPr>
        <w:pStyle w:val="ConsPlusNormal"/>
        <w:ind w:firstLine="284"/>
        <w:jc w:val="both"/>
        <w:rPr>
          <w:rFonts w:eastAsiaTheme="minorHAnsi"/>
          <w:sz w:val="22"/>
          <w:szCs w:val="22"/>
          <w:lang w:eastAsia="en-US"/>
        </w:rPr>
      </w:pPr>
      <w:r>
        <w:rPr>
          <w:sz w:val="22"/>
          <w:szCs w:val="22"/>
        </w:rPr>
        <w:t xml:space="preserve">В состав дебиторской задолженности Фонда в полном объеме учитываются </w:t>
      </w:r>
      <w:r w:rsidRPr="0036328D">
        <w:rPr>
          <w:sz w:val="22"/>
          <w:szCs w:val="22"/>
        </w:rPr>
        <w:t>налог</w:t>
      </w:r>
      <w:r>
        <w:rPr>
          <w:sz w:val="22"/>
          <w:szCs w:val="22"/>
        </w:rPr>
        <w:t>и</w:t>
      </w:r>
      <w:r w:rsidRPr="0036328D">
        <w:rPr>
          <w:sz w:val="22"/>
          <w:szCs w:val="22"/>
        </w:rPr>
        <w:t xml:space="preserve"> и други</w:t>
      </w:r>
      <w:r>
        <w:rPr>
          <w:sz w:val="22"/>
          <w:szCs w:val="22"/>
        </w:rPr>
        <w:t>е</w:t>
      </w:r>
      <w:r w:rsidRPr="0036328D">
        <w:rPr>
          <w:sz w:val="22"/>
          <w:szCs w:val="22"/>
        </w:rPr>
        <w:t xml:space="preserve"> обязательны</w:t>
      </w:r>
      <w:r>
        <w:rPr>
          <w:sz w:val="22"/>
          <w:szCs w:val="22"/>
        </w:rPr>
        <w:t>е</w:t>
      </w:r>
      <w:r w:rsidRPr="0036328D">
        <w:rPr>
          <w:sz w:val="22"/>
          <w:szCs w:val="22"/>
        </w:rPr>
        <w:t xml:space="preserve"> платеж</w:t>
      </w:r>
      <w:r>
        <w:rPr>
          <w:sz w:val="22"/>
          <w:szCs w:val="22"/>
        </w:rPr>
        <w:t>и, в случае если они не предъявлены в бюджет по состоянию на дату определения стоимости чистых активов.</w:t>
      </w:r>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Методы определения стоимости. Критерии выбора способов и моделей оценки </w:t>
      </w:r>
    </w:p>
    <w:p w:rsidR="00BD7801" w:rsidRPr="0036328D" w:rsidRDefault="00BD7801" w:rsidP="00BD7801">
      <w:pPr>
        <w:pStyle w:val="afc"/>
        <w:ind w:firstLine="284"/>
        <w:jc w:val="both"/>
        <w:rPr>
          <w:b/>
          <w:sz w:val="22"/>
          <w:szCs w:val="22"/>
        </w:rPr>
      </w:pPr>
      <w:r w:rsidRPr="0036328D">
        <w:rPr>
          <w:sz w:val="22"/>
          <w:szCs w:val="22"/>
        </w:rPr>
        <w:t xml:space="preserve">Дебиторской задолженностью, возникшей в результате совершения сделок с активами Фонда, а также в результате расчетов по прочим операциям, признается сумма перечисленных денежных средств. </w:t>
      </w:r>
    </w:p>
    <w:p w:rsidR="00BD7801" w:rsidRPr="0036328D" w:rsidRDefault="00BD7801" w:rsidP="00BD7801">
      <w:pPr>
        <w:pStyle w:val="afc"/>
        <w:ind w:firstLine="284"/>
        <w:jc w:val="both"/>
        <w:rPr>
          <w:sz w:val="22"/>
          <w:szCs w:val="22"/>
        </w:rPr>
      </w:pPr>
      <w:r w:rsidRPr="0036328D">
        <w:rPr>
          <w:sz w:val="22"/>
          <w:szCs w:val="22"/>
        </w:rPr>
        <w:t>Дебиторская задолженность, возникшая в связи с отзывом лицензии кредитной организации, признается равной сумме денежных средств, находящихся на счетах управляющей компании Фонда в данной кредитной организации, на дату принятия Банком России решения об отзыве лицензии.</w:t>
      </w:r>
    </w:p>
    <w:p w:rsidR="00BD7801" w:rsidRPr="0036328D" w:rsidRDefault="00BD7801" w:rsidP="00BD7801">
      <w:pPr>
        <w:pStyle w:val="afc"/>
        <w:ind w:firstLine="284"/>
        <w:jc w:val="both"/>
        <w:rPr>
          <w:sz w:val="22"/>
          <w:szCs w:val="22"/>
        </w:rPr>
      </w:pPr>
      <w:r w:rsidRPr="0036328D">
        <w:rPr>
          <w:sz w:val="22"/>
          <w:szCs w:val="22"/>
        </w:rPr>
        <w:t>Дебиторская задолженность, возникшая в связи с просрочкой исполнения обязательств по договорам и/или ценным бумагам, признается равной сумме просроченных платежей и/или неполученных доходов.</w:t>
      </w:r>
    </w:p>
    <w:p w:rsidR="005C4648" w:rsidRDefault="00BD7801" w:rsidP="005C4648">
      <w:pPr>
        <w:spacing w:after="200" w:line="276" w:lineRule="auto"/>
        <w:ind w:firstLine="284"/>
        <w:contextualSpacing/>
        <w:jc w:val="both"/>
        <w:rPr>
          <w:sz w:val="22"/>
          <w:szCs w:val="22"/>
        </w:rPr>
      </w:pPr>
      <w:proofErr w:type="gramStart"/>
      <w:r w:rsidRPr="0036328D">
        <w:rPr>
          <w:sz w:val="22"/>
          <w:szCs w:val="22"/>
        </w:rPr>
        <w:t xml:space="preserve">Дебиторская задолженность, возникшая по объявленным, но не полученным доходам по ценным бумагам, признается равной сумме денежных средств, исчисленной исходя из количества ценных бумаг на счете Управляющей компании Фонда на дату фиксации реестра и размера объявленных доходов в расчете на одну ценную бумагу. </w:t>
      </w:r>
      <w:proofErr w:type="gramEnd"/>
    </w:p>
    <w:p w:rsidR="005C4648" w:rsidRPr="00697FEC" w:rsidRDefault="005C4648" w:rsidP="005C4648">
      <w:pPr>
        <w:spacing w:after="200" w:line="276" w:lineRule="auto"/>
        <w:ind w:firstLine="284"/>
        <w:contextualSpacing/>
        <w:jc w:val="both"/>
        <w:rPr>
          <w:sz w:val="22"/>
          <w:szCs w:val="22"/>
        </w:rPr>
      </w:pPr>
      <w:r w:rsidRPr="00697FEC">
        <w:rPr>
          <w:sz w:val="22"/>
          <w:szCs w:val="22"/>
        </w:rPr>
        <w:t>Дебиторская задолженность по налогам и другим обязательным платежам признается в размере остатка такой задолженности на дату расчета стоимости чистых активов и не подлежит дисконтированию и обесценению.</w:t>
      </w:r>
    </w:p>
    <w:p w:rsidR="005C4648" w:rsidRPr="00697FEC" w:rsidRDefault="005C4648" w:rsidP="005C4648">
      <w:pPr>
        <w:pStyle w:val="afc"/>
        <w:ind w:firstLine="284"/>
        <w:jc w:val="both"/>
        <w:rPr>
          <w:sz w:val="22"/>
          <w:szCs w:val="22"/>
        </w:rPr>
      </w:pPr>
      <w:r w:rsidRPr="00697FEC">
        <w:rPr>
          <w:sz w:val="22"/>
          <w:szCs w:val="22"/>
        </w:rPr>
        <w:t>Дебиторская задолженность, возникшая по обязательствам Управляющей компании, признается равной номинальному размеру задолженности и не подлежит дисконтированию и обесценению.</w:t>
      </w:r>
    </w:p>
    <w:p w:rsidR="00BD7801" w:rsidRPr="00697FEC" w:rsidRDefault="00BD7801" w:rsidP="00BD7801">
      <w:pPr>
        <w:pStyle w:val="afc"/>
        <w:ind w:firstLine="284"/>
        <w:jc w:val="both"/>
        <w:rPr>
          <w:sz w:val="22"/>
          <w:szCs w:val="22"/>
        </w:rPr>
      </w:pPr>
    </w:p>
    <w:p w:rsidR="00BD7801" w:rsidRPr="00697FEC" w:rsidRDefault="00BD7801" w:rsidP="00BD7801">
      <w:pPr>
        <w:pStyle w:val="afc"/>
        <w:ind w:firstLine="284"/>
        <w:jc w:val="both"/>
        <w:rPr>
          <w:sz w:val="22"/>
          <w:szCs w:val="22"/>
        </w:rPr>
      </w:pPr>
      <w:r w:rsidRPr="00697FEC">
        <w:rPr>
          <w:sz w:val="22"/>
          <w:szCs w:val="22"/>
        </w:rPr>
        <w:t>Справедливая стоимость дебиторской задолженности со сроком погашения до одного года признается равной остатку такой задолженности на дату оценки.</w:t>
      </w:r>
    </w:p>
    <w:p w:rsidR="00BD7801" w:rsidRPr="0036328D" w:rsidRDefault="00BD7801" w:rsidP="00BD7801">
      <w:pPr>
        <w:pStyle w:val="afc"/>
        <w:ind w:firstLine="284"/>
        <w:jc w:val="both"/>
        <w:rPr>
          <w:sz w:val="22"/>
          <w:szCs w:val="22"/>
        </w:rPr>
      </w:pPr>
      <w:r w:rsidRPr="0036328D">
        <w:rPr>
          <w:sz w:val="22"/>
          <w:szCs w:val="22"/>
        </w:rPr>
        <w:t>Справедливая стоимость дебиторской задолженности со сроком погашения более одного года определяется по формуле:</w:t>
      </w:r>
    </w:p>
    <w:p w:rsidR="00BD7801" w:rsidRPr="0036328D" w:rsidRDefault="00A85962" w:rsidP="00BD7801">
      <w:pPr>
        <w:pStyle w:val="aff0"/>
        <w:ind w:left="0" w:firstLine="284"/>
        <w:jc w:val="both"/>
        <w:rPr>
          <w:rFonts w:ascii="Times New Roman" w:eastAsia="Times New Roman" w:hAnsi="Times New Roman"/>
          <w:lang w:eastAsia="ar-SA"/>
        </w:rPr>
      </w:pPr>
      <m:oMathPara>
        <m:oMath>
          <m:nary>
            <m:naryPr>
              <m:chr m:val="∑"/>
              <m:limLoc m:val="undOvr"/>
              <m:ctrlPr>
                <w:rPr>
                  <w:rFonts w:ascii="Cambria Math" w:eastAsia="Times New Roman" w:hAnsi="Cambria Math"/>
                  <w:lang w:eastAsia="ar-SA"/>
                </w:rPr>
              </m:ctrlPr>
            </m:naryPr>
            <m:sub>
              <m:r>
                <m:rPr>
                  <m:sty m:val="p"/>
                </m:rPr>
                <w:rPr>
                  <w:rFonts w:ascii="Cambria Math" w:eastAsia="Times New Roman" w:hAnsi="Cambria Math"/>
                  <w:lang w:eastAsia="ar-SA"/>
                </w:rPr>
                <m:t>n=1</m:t>
              </m:r>
            </m:sub>
            <m:sup>
              <m:r>
                <m:rPr>
                  <m:sty m:val="p"/>
                </m:rPr>
                <w:rPr>
                  <w:rFonts w:ascii="Cambria Math" w:eastAsia="Times New Roman" w:hAnsi="Cambria Math"/>
                  <w:lang w:eastAsia="ar-SA"/>
                </w:rPr>
                <m:t>N</m:t>
              </m:r>
            </m:sup>
            <m:e>
              <m:f>
                <m:fPr>
                  <m:ctrlPr>
                    <w:rPr>
                      <w:rFonts w:ascii="Cambria Math" w:eastAsia="Times New Roman" w:hAnsi="Cambria Math"/>
                      <w:lang w:eastAsia="ar-SA"/>
                    </w:rPr>
                  </m:ctrlPr>
                </m:fPr>
                <m:num>
                  <m:sSub>
                    <m:sSubPr>
                      <m:ctrlPr>
                        <w:rPr>
                          <w:rFonts w:ascii="Cambria Math" w:eastAsia="Times New Roman" w:hAnsi="Cambria Math"/>
                          <w:lang w:eastAsia="ar-SA"/>
                        </w:rPr>
                      </m:ctrlPr>
                    </m:sSubPr>
                    <m:e>
                      <m:r>
                        <m:rPr>
                          <m:sty m:val="p"/>
                        </m:rPr>
                        <w:rPr>
                          <w:rFonts w:ascii="Cambria Math" w:eastAsia="Times New Roman" w:hAnsi="Cambria Math"/>
                          <w:lang w:eastAsia="ar-SA"/>
                        </w:rPr>
                        <m:t>ДП</m:t>
                      </m:r>
                    </m:e>
                    <m:sub>
                      <m:r>
                        <m:rPr>
                          <m:sty m:val="p"/>
                        </m:rPr>
                        <w:rPr>
                          <w:rFonts w:ascii="Cambria Math" w:eastAsia="Times New Roman" w:hAnsi="Cambria Math"/>
                          <w:lang w:eastAsia="ar-SA"/>
                        </w:rPr>
                        <m:t>n</m:t>
                      </m:r>
                    </m:sub>
                  </m:sSub>
                </m:num>
                <m:den>
                  <m:sSup>
                    <m:sSupPr>
                      <m:ctrlPr>
                        <w:rPr>
                          <w:rFonts w:ascii="Cambria Math" w:eastAsia="Times New Roman" w:hAnsi="Cambria Math"/>
                          <w:lang w:eastAsia="ar-SA"/>
                        </w:rPr>
                      </m:ctrlPr>
                    </m:sSupPr>
                    <m:e>
                      <m:r>
                        <m:rPr>
                          <m:sty m:val="p"/>
                        </m:rPr>
                        <w:rPr>
                          <w:rFonts w:ascii="Cambria Math" w:eastAsia="Times New Roman" w:hAnsi="Cambria Math"/>
                          <w:lang w:eastAsia="ar-SA"/>
                        </w:rPr>
                        <m:t>(1+ставка)</m:t>
                      </m:r>
                    </m:e>
                    <m:sup>
                      <m:sSub>
                        <m:sSubPr>
                          <m:ctrlPr>
                            <w:rPr>
                              <w:rFonts w:ascii="Cambria Math" w:eastAsia="Times New Roman" w:hAnsi="Cambria Math"/>
                              <w:lang w:eastAsia="ar-SA"/>
                            </w:rPr>
                          </m:ctrlPr>
                        </m:sSubPr>
                        <m:e>
                          <m:r>
                            <m:rPr>
                              <m:sty m:val="p"/>
                            </m:rPr>
                            <w:rPr>
                              <w:rFonts w:ascii="Cambria Math" w:eastAsia="Times New Roman" w:hAnsi="Cambria Math"/>
                              <w:lang w:eastAsia="ar-SA"/>
                            </w:rPr>
                            <m:t>Д</m:t>
                          </m:r>
                        </m:e>
                        <m:sub>
                          <m:r>
                            <m:rPr>
                              <m:sty m:val="p"/>
                            </m:rPr>
                            <w:rPr>
                              <w:rFonts w:ascii="Cambria Math" w:eastAsia="Times New Roman" w:hAnsi="Cambria Math"/>
                              <w:lang w:eastAsia="ar-SA"/>
                            </w:rPr>
                            <m:t>n</m:t>
                          </m:r>
                        </m:sub>
                      </m:sSub>
                      <m:r>
                        <m:rPr>
                          <m:sty m:val="p"/>
                        </m:rPr>
                        <w:rPr>
                          <w:rFonts w:ascii="Cambria Math" w:eastAsia="Times New Roman" w:hAnsi="Cambria Math"/>
                          <w:lang w:eastAsia="ar-SA"/>
                        </w:rPr>
                        <m:t>/365</m:t>
                      </m:r>
                    </m:sup>
                  </m:sSup>
                </m:den>
              </m:f>
            </m:e>
          </m:nary>
        </m:oMath>
      </m:oMathPara>
    </w:p>
    <w:p w:rsidR="00BD7801" w:rsidRPr="0036328D" w:rsidRDefault="00BD7801" w:rsidP="00BD7801">
      <w:pPr>
        <w:pStyle w:val="aff0"/>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 xml:space="preserve">где: </w:t>
      </w:r>
    </w:p>
    <w:p w:rsidR="00BD7801" w:rsidRPr="0036328D" w:rsidRDefault="00BD7801" w:rsidP="00BD7801">
      <w:pPr>
        <w:pStyle w:val="aff0"/>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ДП – будущие платежи, подлежащие получению в рамках погашения дебиторской задолженности;</w:t>
      </w:r>
    </w:p>
    <w:p w:rsidR="00BD7801" w:rsidRPr="008C621A" w:rsidRDefault="00BD7801" w:rsidP="008C621A">
      <w:pPr>
        <w:pStyle w:val="aff0"/>
        <w:ind w:left="0" w:firstLine="284"/>
        <w:jc w:val="both"/>
        <w:rPr>
          <w:rFonts w:ascii="Times New Roman" w:eastAsia="Times New Roman" w:hAnsi="Times New Roman"/>
          <w:lang w:eastAsia="ar-SA"/>
        </w:rPr>
      </w:pPr>
      <w:proofErr w:type="gramStart"/>
      <w:r w:rsidRPr="00843385">
        <w:rPr>
          <w:rFonts w:ascii="Times New Roman" w:eastAsia="Times New Roman" w:hAnsi="Times New Roman"/>
          <w:u w:val="single"/>
          <w:lang w:eastAsia="ar-SA"/>
        </w:rPr>
        <w:t>ставка</w:t>
      </w:r>
      <w:r w:rsidRPr="0036328D">
        <w:rPr>
          <w:rFonts w:ascii="Times New Roman" w:eastAsia="Times New Roman" w:hAnsi="Times New Roman"/>
          <w:lang w:eastAsia="ar-SA"/>
        </w:rPr>
        <w:t xml:space="preserve"> – средневзвешенная ставка по кредитам для нефинансовых организаций в соответствующей валюте, определенная в соответствии с официальной статистикой Центрального банка РФ по процентным ставкам (</w:t>
      </w:r>
      <w:hyperlink r:id="rId17" w:history="1">
        <w:r w:rsidRPr="0036328D">
          <w:rPr>
            <w:rStyle w:val="a5"/>
            <w:rFonts w:ascii="Times New Roman" w:eastAsia="Times New Roman" w:hAnsi="Times New Roman"/>
            <w:lang w:eastAsia="ar-SA"/>
          </w:rPr>
          <w:t>http://cbr.ru/statistics</w:t>
        </w:r>
        <w:proofErr w:type="gramEnd"/>
        <w:r w:rsidRPr="0036328D">
          <w:rPr>
            <w:rStyle w:val="a5"/>
            <w:rFonts w:ascii="Times New Roman" w:eastAsia="Times New Roman" w:hAnsi="Times New Roman"/>
            <w:lang w:eastAsia="ar-SA"/>
          </w:rPr>
          <w:t>/</w:t>
        </w:r>
        <w:proofErr w:type="gramStart"/>
        <w:r w:rsidRPr="0036328D">
          <w:rPr>
            <w:rStyle w:val="a5"/>
            <w:rFonts w:ascii="Times New Roman" w:eastAsia="Times New Roman" w:hAnsi="Times New Roman"/>
            <w:lang w:eastAsia="ar-SA"/>
          </w:rPr>
          <w:t>?PrtId=int_rat</w:t>
        </w:r>
      </w:hyperlink>
      <w:r w:rsidRPr="0036328D">
        <w:rPr>
          <w:rFonts w:ascii="Times New Roman" w:eastAsia="Times New Roman" w:hAnsi="Times New Roman"/>
          <w:lang w:eastAsia="ar-SA"/>
        </w:rPr>
        <w:t>).</w:t>
      </w:r>
      <w:proofErr w:type="gramEnd"/>
    </w:p>
    <w:p w:rsidR="00BD7801" w:rsidRPr="0036328D" w:rsidRDefault="00BD7801" w:rsidP="00BD7801">
      <w:pPr>
        <w:pStyle w:val="ConsPlusNormal"/>
        <w:spacing w:line="276" w:lineRule="auto"/>
        <w:ind w:firstLine="284"/>
        <w:jc w:val="both"/>
        <w:rPr>
          <w:sz w:val="22"/>
          <w:szCs w:val="22"/>
          <w:lang w:eastAsia="ar-SA"/>
        </w:rPr>
      </w:pPr>
      <w:r w:rsidRPr="0036328D">
        <w:rPr>
          <w:sz w:val="22"/>
          <w:szCs w:val="22"/>
          <w:lang w:eastAsia="ar-SA"/>
        </w:rPr>
        <w:t xml:space="preserve">В случае если между последним днем публикуемого месяца и датой </w:t>
      </w:r>
      <w:r w:rsidRPr="006B3F2B">
        <w:rPr>
          <w:sz w:val="22"/>
          <w:szCs w:val="22"/>
          <w:lang w:eastAsia="ar-SA"/>
        </w:rPr>
        <w:t>определения стоимости чистых активов</w:t>
      </w:r>
      <w:r w:rsidRPr="0036328D">
        <w:rPr>
          <w:sz w:val="22"/>
          <w:szCs w:val="22"/>
          <w:lang w:eastAsia="ar-SA"/>
        </w:rPr>
        <w:t xml:space="preserve"> произошло изменения ключевой ставки Ц</w:t>
      </w:r>
      <w:r>
        <w:rPr>
          <w:sz w:val="22"/>
          <w:szCs w:val="22"/>
          <w:lang w:eastAsia="ar-SA"/>
        </w:rPr>
        <w:t>ентрального  банка</w:t>
      </w:r>
      <w:r w:rsidRPr="0036328D">
        <w:rPr>
          <w:sz w:val="22"/>
          <w:szCs w:val="22"/>
          <w:lang w:eastAsia="ar-SA"/>
        </w:rPr>
        <w:t xml:space="preserve"> РФ, то это изменение следует прибавить к ставке. </w:t>
      </w:r>
    </w:p>
    <w:p w:rsidR="00BD7801" w:rsidRPr="0036328D" w:rsidRDefault="00BD7801" w:rsidP="00BD7801">
      <w:pPr>
        <w:pStyle w:val="aff0"/>
        <w:ind w:left="0" w:firstLine="284"/>
        <w:jc w:val="both"/>
        <w:rPr>
          <w:rFonts w:ascii="Times New Roman" w:eastAsia="Times New Roman" w:hAnsi="Times New Roman"/>
          <w:lang w:eastAsia="ar-SA"/>
        </w:rPr>
      </w:pPr>
      <w:r w:rsidRPr="00843385">
        <w:rPr>
          <w:rFonts w:ascii="Times New Roman" w:eastAsia="Times New Roman" w:hAnsi="Times New Roman"/>
          <w:u w:val="single"/>
          <w:lang w:eastAsia="ar-SA"/>
        </w:rPr>
        <w:t>Д</w:t>
      </w:r>
      <w:r w:rsidRPr="0036328D">
        <w:rPr>
          <w:rFonts w:ascii="Times New Roman" w:eastAsia="Times New Roman" w:hAnsi="Times New Roman"/>
          <w:lang w:eastAsia="ar-SA"/>
        </w:rPr>
        <w:t xml:space="preserve"> – количество календарных дней между датой определения стоимости чистых активов и датой ожидаемых денежных платежей;</w:t>
      </w:r>
    </w:p>
    <w:p w:rsidR="00BD7801" w:rsidRPr="00843385" w:rsidRDefault="00BD7801" w:rsidP="00BD7801">
      <w:pPr>
        <w:ind w:firstLine="284"/>
        <w:jc w:val="both"/>
        <w:rPr>
          <w:rFonts w:eastAsiaTheme="minorHAnsi"/>
          <w:sz w:val="22"/>
          <w:szCs w:val="22"/>
        </w:rPr>
      </w:pPr>
      <w:r w:rsidRPr="00843385">
        <w:rPr>
          <w:sz w:val="22"/>
          <w:szCs w:val="22"/>
          <w:u w:val="single"/>
          <w:lang w:val="en-US"/>
        </w:rPr>
        <w:t>N</w:t>
      </w:r>
      <w:r w:rsidRPr="00843385">
        <w:rPr>
          <w:sz w:val="22"/>
          <w:szCs w:val="22"/>
        </w:rPr>
        <w:t xml:space="preserve"> – </w:t>
      </w:r>
      <w:proofErr w:type="gramStart"/>
      <w:r w:rsidRPr="00843385">
        <w:rPr>
          <w:sz w:val="22"/>
          <w:szCs w:val="22"/>
        </w:rPr>
        <w:t>количество</w:t>
      </w:r>
      <w:proofErr w:type="gramEnd"/>
      <w:r w:rsidRPr="00843385">
        <w:rPr>
          <w:sz w:val="22"/>
          <w:szCs w:val="22"/>
        </w:rPr>
        <w:t xml:space="preserve"> будущих платежных периодов;</w:t>
      </w:r>
    </w:p>
    <w:p w:rsidR="00BD7801" w:rsidRPr="00843385" w:rsidRDefault="00BD7801" w:rsidP="00BD7801">
      <w:pPr>
        <w:pStyle w:val="aff0"/>
        <w:ind w:left="0" w:firstLine="284"/>
        <w:jc w:val="both"/>
        <w:rPr>
          <w:rFonts w:ascii="Times New Roman" w:eastAsia="Times New Roman" w:hAnsi="Times New Roman"/>
          <w:lang w:eastAsia="ar-SA"/>
        </w:rPr>
      </w:pPr>
      <w:r w:rsidRPr="00843385">
        <w:rPr>
          <w:rFonts w:ascii="Times New Roman" w:eastAsiaTheme="minorHAnsi" w:hAnsi="Times New Roman"/>
          <w:u w:val="single"/>
        </w:rPr>
        <w:t>n</w:t>
      </w:r>
      <w:r w:rsidRPr="00843385">
        <w:rPr>
          <w:rFonts w:ascii="Times New Roman" w:eastAsiaTheme="minorHAnsi" w:hAnsi="Times New Roman"/>
        </w:rPr>
        <w:t xml:space="preserve"> – </w:t>
      </w:r>
      <w:r w:rsidRPr="00843385">
        <w:rPr>
          <w:rFonts w:ascii="Times New Roman" w:hAnsi="Times New Roman"/>
          <w:lang w:eastAsia="ar-SA"/>
        </w:rPr>
        <w:t>порядковый номер платежного периода, начиная с даты определения стоимости активов</w:t>
      </w:r>
      <w:r w:rsidRPr="00843385">
        <w:rPr>
          <w:rFonts w:ascii="Times New Roman" w:eastAsiaTheme="minorHAnsi" w:hAnsi="Times New Roman"/>
        </w:rPr>
        <w:t>.</w:t>
      </w:r>
      <w:proofErr w:type="gramStart"/>
      <w:r w:rsidRPr="00843385">
        <w:rPr>
          <w:rFonts w:ascii="Times New Roman" w:eastAsiaTheme="minorHAnsi" w:hAnsi="Times New Roman"/>
        </w:rPr>
        <w:t xml:space="preserve">  </w:t>
      </w:r>
      <w:r w:rsidRPr="00843385">
        <w:rPr>
          <w:rFonts w:ascii="Times New Roman" w:eastAsia="Times New Roman" w:hAnsi="Times New Roman"/>
          <w:lang w:eastAsia="ar-SA"/>
        </w:rPr>
        <w:t>.</w:t>
      </w:r>
      <w:proofErr w:type="gramEnd"/>
    </w:p>
    <w:p w:rsidR="00BD7801" w:rsidRPr="0036328D" w:rsidRDefault="00BD7801" w:rsidP="00BD7801">
      <w:pPr>
        <w:suppressAutoHyphens w:val="0"/>
        <w:autoSpaceDN w:val="0"/>
        <w:adjustRightInd w:val="0"/>
        <w:ind w:firstLine="284"/>
        <w:jc w:val="both"/>
        <w:rPr>
          <w:rFonts w:eastAsiaTheme="minorHAnsi"/>
          <w:sz w:val="22"/>
          <w:szCs w:val="22"/>
          <w:lang w:eastAsia="en-US"/>
        </w:rPr>
      </w:pPr>
    </w:p>
    <w:p w:rsidR="00BD7801" w:rsidRPr="0036328D" w:rsidRDefault="00BD7801" w:rsidP="00BD7801">
      <w:pPr>
        <w:suppressAutoHyphens w:val="0"/>
        <w:autoSpaceDN w:val="0"/>
        <w:adjustRightInd w:val="0"/>
        <w:ind w:firstLine="284"/>
        <w:jc w:val="both"/>
        <w:rPr>
          <w:rFonts w:eastAsiaTheme="minorHAnsi"/>
          <w:sz w:val="22"/>
          <w:szCs w:val="22"/>
          <w:lang w:eastAsia="en-US"/>
        </w:rPr>
      </w:pPr>
      <w:r w:rsidRPr="0036328D">
        <w:rPr>
          <w:rFonts w:eastAsiaTheme="minorHAnsi"/>
          <w:sz w:val="22"/>
          <w:szCs w:val="22"/>
          <w:lang w:eastAsia="en-US"/>
        </w:rPr>
        <w:t>В случае</w:t>
      </w:r>
      <w:proofErr w:type="gramStart"/>
      <w:r w:rsidRPr="0036328D">
        <w:rPr>
          <w:rFonts w:eastAsiaTheme="minorHAnsi"/>
          <w:sz w:val="22"/>
          <w:szCs w:val="22"/>
          <w:lang w:eastAsia="en-US"/>
        </w:rPr>
        <w:t>,</w:t>
      </w:r>
      <w:proofErr w:type="gramEnd"/>
      <w:r w:rsidRPr="0036328D">
        <w:rPr>
          <w:rFonts w:eastAsiaTheme="minorHAnsi"/>
          <w:sz w:val="22"/>
          <w:szCs w:val="22"/>
          <w:lang w:eastAsia="en-US"/>
        </w:rPr>
        <w:t xml:space="preserve"> если дебиторская задолженность, возникшая в результате совершения сделок с активами паевого инвестиционного фонда, не погашена по истечении 6 месяцев с даты, когда она должна быть погашена в соответствии с условиями сделок (условиями выпусков ценных бумаг), сумма этой задолженности уменьшается для целей определения стоимости чистых активов на 30 процентов на дату истечения указанного 6-месячного срока, а в дальнейшем ежедневно уменьшается на величину, определяемую исходя из 30 процентов годовых.</w:t>
      </w:r>
    </w:p>
    <w:p w:rsidR="00BD7801" w:rsidRPr="0036328D" w:rsidRDefault="00BD7801" w:rsidP="00BD7801">
      <w:pPr>
        <w:suppressAutoHyphens w:val="0"/>
        <w:autoSpaceDN w:val="0"/>
        <w:adjustRightInd w:val="0"/>
        <w:ind w:firstLine="284"/>
        <w:jc w:val="both"/>
        <w:rPr>
          <w:rFonts w:eastAsiaTheme="minorHAnsi"/>
          <w:sz w:val="22"/>
          <w:szCs w:val="22"/>
          <w:lang w:eastAsia="en-US"/>
        </w:rPr>
      </w:pPr>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Источники данных </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договоры (соглашения, акты и иные первичные документы) на основании которых возникла дебиторская задолженность;</w:t>
      </w:r>
    </w:p>
    <w:p w:rsidR="00BD7801"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информация на сайте Центрального Банка РФ.</w:t>
      </w:r>
    </w:p>
    <w:p w:rsidR="00BD7801" w:rsidRPr="00B10035" w:rsidRDefault="00BD7801" w:rsidP="00BD7801">
      <w:pPr>
        <w:ind w:firstLine="284"/>
        <w:rPr>
          <w:sz w:val="22"/>
          <w:szCs w:val="22"/>
        </w:rPr>
      </w:pPr>
    </w:p>
    <w:p w:rsidR="00BD7801" w:rsidRPr="0036328D" w:rsidRDefault="00BD7801" w:rsidP="00BD7801">
      <w:pPr>
        <w:pStyle w:val="1"/>
        <w:numPr>
          <w:ilvl w:val="0"/>
          <w:numId w:val="2"/>
        </w:numPr>
        <w:jc w:val="center"/>
        <w:rPr>
          <w:sz w:val="22"/>
          <w:szCs w:val="22"/>
        </w:rPr>
      </w:pPr>
      <w:r w:rsidRPr="0036328D">
        <w:rPr>
          <w:sz w:val="22"/>
          <w:szCs w:val="22"/>
        </w:rPr>
        <w:t>Обязательства</w:t>
      </w:r>
    </w:p>
    <w:p w:rsidR="00BD7801" w:rsidRPr="0036328D" w:rsidRDefault="00BD7801" w:rsidP="00BD7801">
      <w:pPr>
        <w:spacing w:line="276" w:lineRule="auto"/>
        <w:ind w:firstLine="284"/>
        <w:contextualSpacing/>
        <w:jc w:val="both"/>
        <w:rPr>
          <w:sz w:val="22"/>
          <w:szCs w:val="22"/>
        </w:rPr>
      </w:pPr>
      <w:r w:rsidRPr="0036328D">
        <w:rPr>
          <w:sz w:val="22"/>
          <w:szCs w:val="22"/>
        </w:rPr>
        <w:t>Обязательства Фонда включают в себя:</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кредиторская задолженность по выдаче инвестиционных паев Фонда;</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кредиторская задолженность по выплате денежной компенсации при погашении инвестиционных паев Фонда;</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36328D">
        <w:rPr>
          <w:rFonts w:ascii="Times New Roman" w:hAnsi="Times New Roman" w:cs="Times New Roman"/>
          <w:b w:val="0"/>
          <w:sz w:val="22"/>
          <w:szCs w:val="22"/>
        </w:rPr>
        <w:t>дств дл</w:t>
      </w:r>
      <w:proofErr w:type="gramEnd"/>
      <w:r w:rsidRPr="0036328D">
        <w:rPr>
          <w:rFonts w:ascii="Times New Roman" w:hAnsi="Times New Roman" w:cs="Times New Roman"/>
          <w:b w:val="0"/>
          <w:sz w:val="22"/>
          <w:szCs w:val="22"/>
        </w:rPr>
        <w:t xml:space="preserve">я выплаты денежной компенсации владельцам инвестиционных паев Фонда при погашении и (инвестиционных паев Фонда;  </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proofErr w:type="gramStart"/>
      <w:r w:rsidRPr="0036328D">
        <w:rPr>
          <w:rFonts w:ascii="Times New Roman" w:hAnsi="Times New Roman" w:cs="Times New Roman"/>
          <w:b w:val="0"/>
          <w:sz w:val="22"/>
          <w:szCs w:val="22"/>
        </w:rPr>
        <w:t>кредиторская задолженность, возникшая в результате осуществления сделок с активами Фонда и подлежащая исполнению за счет активов Фонда, в том числе обязательства по выплате вознаграждения управляющей компании, специализированному депозитарию, аудитор</w:t>
      </w:r>
      <w:r>
        <w:rPr>
          <w:rFonts w:ascii="Times New Roman" w:hAnsi="Times New Roman" w:cs="Times New Roman"/>
          <w:b w:val="0"/>
          <w:sz w:val="22"/>
          <w:szCs w:val="22"/>
        </w:rPr>
        <w:t>ской организации</w:t>
      </w:r>
      <w:r w:rsidRPr="0036328D">
        <w:rPr>
          <w:rFonts w:ascii="Times New Roman" w:hAnsi="Times New Roman" w:cs="Times New Roman"/>
          <w:b w:val="0"/>
          <w:sz w:val="22"/>
          <w:szCs w:val="22"/>
        </w:rPr>
        <w:t>,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w:t>
      </w:r>
      <w:proofErr w:type="gramEnd"/>
      <w:r w:rsidRPr="0036328D">
        <w:rPr>
          <w:rFonts w:ascii="Times New Roman" w:hAnsi="Times New Roman" w:cs="Times New Roman"/>
          <w:b w:val="0"/>
          <w:sz w:val="22"/>
          <w:szCs w:val="22"/>
        </w:rPr>
        <w:t xml:space="preserve"> по выдаче, погашению и обмену инвестиционных паев, а также обязательства по оплате прочих расходов, осуществляемых за счет имущества Фонда в соответствии с требованиями действующего законодательства;</w:t>
      </w:r>
    </w:p>
    <w:p w:rsidR="00BD7801" w:rsidRPr="008C621A" w:rsidRDefault="008C621A" w:rsidP="008C621A">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кредиторская задолженность по налог</w:t>
      </w:r>
      <w:r>
        <w:rPr>
          <w:rFonts w:ascii="Times New Roman" w:hAnsi="Times New Roman" w:cs="Times New Roman"/>
          <w:b w:val="0"/>
          <w:sz w:val="22"/>
          <w:szCs w:val="22"/>
        </w:rPr>
        <w:t>ам</w:t>
      </w:r>
      <w:r w:rsidRPr="0036328D">
        <w:rPr>
          <w:rFonts w:ascii="Times New Roman" w:hAnsi="Times New Roman" w:cs="Times New Roman"/>
          <w:b w:val="0"/>
          <w:sz w:val="22"/>
          <w:szCs w:val="22"/>
        </w:rPr>
        <w:t xml:space="preserve"> и други</w:t>
      </w:r>
      <w:r>
        <w:rPr>
          <w:rFonts w:ascii="Times New Roman" w:hAnsi="Times New Roman" w:cs="Times New Roman"/>
          <w:b w:val="0"/>
          <w:sz w:val="22"/>
          <w:szCs w:val="22"/>
        </w:rPr>
        <w:t>м</w:t>
      </w:r>
      <w:r w:rsidRPr="0036328D">
        <w:rPr>
          <w:rFonts w:ascii="Times New Roman" w:hAnsi="Times New Roman" w:cs="Times New Roman"/>
          <w:b w:val="0"/>
          <w:sz w:val="22"/>
          <w:szCs w:val="22"/>
        </w:rPr>
        <w:t xml:space="preserve"> обязательны</w:t>
      </w:r>
      <w:r>
        <w:rPr>
          <w:rFonts w:ascii="Times New Roman" w:hAnsi="Times New Roman" w:cs="Times New Roman"/>
          <w:b w:val="0"/>
          <w:sz w:val="22"/>
          <w:szCs w:val="22"/>
        </w:rPr>
        <w:t>м</w:t>
      </w:r>
      <w:r w:rsidRPr="0036328D">
        <w:rPr>
          <w:rFonts w:ascii="Times New Roman" w:hAnsi="Times New Roman" w:cs="Times New Roman"/>
          <w:b w:val="0"/>
          <w:sz w:val="22"/>
          <w:szCs w:val="22"/>
        </w:rPr>
        <w:t xml:space="preserve"> платеж</w:t>
      </w:r>
      <w:r>
        <w:rPr>
          <w:rFonts w:ascii="Times New Roman" w:hAnsi="Times New Roman" w:cs="Times New Roman"/>
          <w:b w:val="0"/>
          <w:sz w:val="22"/>
          <w:szCs w:val="22"/>
        </w:rPr>
        <w:t>ам</w:t>
      </w:r>
      <w:r w:rsidR="00BD7801" w:rsidRPr="008C621A">
        <w:rPr>
          <w:rFonts w:ascii="Times New Roman" w:hAnsi="Times New Roman" w:cs="Times New Roman"/>
          <w:b w:val="0"/>
          <w:sz w:val="22"/>
          <w:szCs w:val="22"/>
        </w:rPr>
        <w:t xml:space="preserve">, </w:t>
      </w:r>
    </w:p>
    <w:p w:rsidR="00BD7801" w:rsidRPr="0036328D" w:rsidRDefault="008C621A" w:rsidP="00BD7801">
      <w:pPr>
        <w:pStyle w:val="ConsTitle"/>
        <w:widowControl/>
        <w:numPr>
          <w:ilvl w:val="0"/>
          <w:numId w:val="5"/>
        </w:numPr>
        <w:ind w:left="1701" w:hanging="567"/>
        <w:jc w:val="both"/>
        <w:rPr>
          <w:rFonts w:ascii="Times New Roman" w:hAnsi="Times New Roman" w:cs="Times New Roman"/>
          <w:b w:val="0"/>
          <w:sz w:val="22"/>
          <w:szCs w:val="22"/>
        </w:rPr>
      </w:pPr>
      <w:r>
        <w:rPr>
          <w:rFonts w:ascii="Times New Roman" w:hAnsi="Times New Roman" w:cs="Times New Roman"/>
          <w:b w:val="0"/>
          <w:sz w:val="22"/>
          <w:szCs w:val="22"/>
        </w:rPr>
        <w:t>резерв на выплату вознаграждений</w:t>
      </w:r>
      <w:r w:rsidR="00BD7801" w:rsidRPr="0036328D">
        <w:rPr>
          <w:rFonts w:ascii="Times New Roman" w:hAnsi="Times New Roman" w:cs="Times New Roman"/>
          <w:b w:val="0"/>
          <w:sz w:val="22"/>
          <w:szCs w:val="22"/>
        </w:rPr>
        <w:t xml:space="preserve"> управляющей компании, специализированному депозитарию, аудито</w:t>
      </w:r>
      <w:r w:rsidR="00BD7801">
        <w:rPr>
          <w:rFonts w:ascii="Times New Roman" w:hAnsi="Times New Roman" w:cs="Times New Roman"/>
          <w:b w:val="0"/>
          <w:sz w:val="22"/>
          <w:szCs w:val="22"/>
        </w:rPr>
        <w:t>рской организации</w:t>
      </w:r>
      <w:r w:rsidR="00BD7801" w:rsidRPr="0036328D">
        <w:rPr>
          <w:rFonts w:ascii="Times New Roman" w:hAnsi="Times New Roman" w:cs="Times New Roman"/>
          <w:b w:val="0"/>
          <w:sz w:val="22"/>
          <w:szCs w:val="22"/>
        </w:rPr>
        <w:t xml:space="preserve">, лицу, осуществляющему ведение реестра владельцев инвестиционных паев Фонда (далее – </w:t>
      </w:r>
      <w:r>
        <w:rPr>
          <w:rFonts w:ascii="Times New Roman" w:hAnsi="Times New Roman" w:cs="Times New Roman"/>
          <w:b w:val="0"/>
          <w:sz w:val="22"/>
          <w:szCs w:val="22"/>
        </w:rPr>
        <w:t>резерв на выплату вознаграждений</w:t>
      </w:r>
      <w:r w:rsidR="00BD7801" w:rsidRPr="0036328D">
        <w:rPr>
          <w:rFonts w:ascii="Times New Roman" w:hAnsi="Times New Roman" w:cs="Times New Roman"/>
          <w:b w:val="0"/>
          <w:sz w:val="22"/>
          <w:szCs w:val="22"/>
        </w:rPr>
        <w:t>);</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иные обязательства, предусмотренные действующим законодательством Российской Федерации, нормативными правовыми актами Российской Федерации и правилами доверительного управления Фондом.</w:t>
      </w:r>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Критерии признания (прекращения признания) обязательств</w:t>
      </w:r>
    </w:p>
    <w:p w:rsidR="00BD7801" w:rsidRPr="0036328D" w:rsidRDefault="00BD7801" w:rsidP="00BD7801">
      <w:pPr>
        <w:suppressAutoHyphens w:val="0"/>
        <w:autoSpaceDE/>
        <w:ind w:firstLine="284"/>
        <w:jc w:val="both"/>
        <w:rPr>
          <w:sz w:val="22"/>
          <w:szCs w:val="22"/>
        </w:rPr>
      </w:pPr>
      <w:r w:rsidRPr="0036328D">
        <w:rPr>
          <w:sz w:val="22"/>
          <w:szCs w:val="22"/>
        </w:rPr>
        <w:t xml:space="preserve">Кредиторская задолженность по выдаче инвестиционных паев Фонда признается </w:t>
      </w:r>
      <w:proofErr w:type="gramStart"/>
      <w:r w:rsidRPr="0036328D">
        <w:rPr>
          <w:sz w:val="22"/>
          <w:szCs w:val="22"/>
        </w:rPr>
        <w:t>с даты включения</w:t>
      </w:r>
      <w:proofErr w:type="gramEnd"/>
      <w:r w:rsidRPr="0036328D">
        <w:rPr>
          <w:sz w:val="22"/>
          <w:szCs w:val="22"/>
        </w:rPr>
        <w:t xml:space="preserve"> денежных средств (иного имущества), переданных в оплату инвестиционных паев Фонда, в состав имущества Фонда. </w:t>
      </w:r>
    </w:p>
    <w:p w:rsidR="00BD7801" w:rsidRPr="0036328D" w:rsidRDefault="00BD7801" w:rsidP="00BD7801">
      <w:pPr>
        <w:suppressAutoHyphens w:val="0"/>
        <w:autoSpaceDE/>
        <w:ind w:firstLine="284"/>
        <w:jc w:val="both"/>
        <w:rPr>
          <w:sz w:val="22"/>
          <w:szCs w:val="22"/>
        </w:rPr>
      </w:pPr>
      <w:r w:rsidRPr="0036328D">
        <w:rPr>
          <w:sz w:val="22"/>
          <w:szCs w:val="22"/>
        </w:rPr>
        <w:t xml:space="preserve">Кредиторская задолженность по выплате денежной компенсации при погашении инвестиционных паев Фонда признается </w:t>
      </w:r>
      <w:proofErr w:type="gramStart"/>
      <w:r w:rsidRPr="0036328D">
        <w:rPr>
          <w:sz w:val="22"/>
          <w:szCs w:val="22"/>
        </w:rPr>
        <w:t>с даты внесения</w:t>
      </w:r>
      <w:proofErr w:type="gramEnd"/>
      <w:r w:rsidRPr="0036328D">
        <w:rPr>
          <w:sz w:val="22"/>
          <w:szCs w:val="22"/>
        </w:rPr>
        <w:t xml:space="preserve"> расходной записи в реестре владельцев инвестиционных паев Фонда.</w:t>
      </w:r>
    </w:p>
    <w:p w:rsidR="00BD7801" w:rsidRPr="0036328D" w:rsidRDefault="00BD7801" w:rsidP="00BD7801">
      <w:pPr>
        <w:suppressAutoHyphens w:val="0"/>
        <w:autoSpaceDE/>
        <w:ind w:firstLine="284"/>
        <w:jc w:val="both"/>
        <w:rPr>
          <w:sz w:val="22"/>
          <w:szCs w:val="22"/>
        </w:rPr>
      </w:pPr>
      <w:r w:rsidRPr="0036328D">
        <w:rPr>
          <w:sz w:val="22"/>
          <w:szCs w:val="22"/>
        </w:rPr>
        <w:t xml:space="preserve">Кредиторская задолженность перед управляющей компанией, </w:t>
      </w:r>
      <w:r w:rsidRPr="0036328D">
        <w:rPr>
          <w:rFonts w:eastAsia="Arial"/>
          <w:sz w:val="22"/>
          <w:szCs w:val="22"/>
        </w:rPr>
        <w:t>возникшая в результате использования управляющей компанией собственных денежных сре</w:t>
      </w:r>
      <w:proofErr w:type="gramStart"/>
      <w:r w:rsidRPr="0036328D">
        <w:rPr>
          <w:rFonts w:eastAsia="Arial"/>
          <w:sz w:val="22"/>
          <w:szCs w:val="22"/>
        </w:rPr>
        <w:t>дств дл</w:t>
      </w:r>
      <w:proofErr w:type="gramEnd"/>
      <w:r w:rsidRPr="0036328D">
        <w:rPr>
          <w:rFonts w:eastAsia="Arial"/>
          <w:sz w:val="22"/>
          <w:szCs w:val="22"/>
        </w:rPr>
        <w:t xml:space="preserve">я выплаты денежной компенсации владельцам инвестиционных паев </w:t>
      </w:r>
      <w:r w:rsidRPr="0036328D">
        <w:rPr>
          <w:sz w:val="22"/>
          <w:szCs w:val="22"/>
        </w:rPr>
        <w:t xml:space="preserve">Фонда </w:t>
      </w:r>
      <w:r w:rsidRPr="0036328D">
        <w:rPr>
          <w:rFonts w:eastAsia="Arial"/>
          <w:sz w:val="22"/>
          <w:szCs w:val="22"/>
        </w:rPr>
        <w:t>при погашении инвестиционных паев</w:t>
      </w:r>
      <w:r w:rsidRPr="0036328D">
        <w:rPr>
          <w:sz w:val="22"/>
          <w:szCs w:val="22"/>
        </w:rPr>
        <w:t xml:space="preserve"> Фонда, признается с даты получения денежных средств на расчетный счет Фонда, открытый управляющей компанией для учета имущества Фонда.</w:t>
      </w:r>
    </w:p>
    <w:p w:rsidR="00BD7801" w:rsidRPr="0036328D" w:rsidRDefault="00BD7801" w:rsidP="00BD7801">
      <w:pPr>
        <w:suppressAutoHyphens w:val="0"/>
        <w:autoSpaceDE/>
        <w:ind w:firstLine="284"/>
        <w:jc w:val="both"/>
        <w:rPr>
          <w:sz w:val="22"/>
          <w:szCs w:val="22"/>
        </w:rPr>
      </w:pPr>
      <w:proofErr w:type="gramStart"/>
      <w:r w:rsidRPr="0036328D">
        <w:rPr>
          <w:sz w:val="22"/>
          <w:szCs w:val="22"/>
        </w:rPr>
        <w:t xml:space="preserve">Кредиторская задолженность Фонда, возникшая в результате осуществления сделок с активами Фонда и подлежащая исполнению за счет активов Фонда, в том числе обязательства по выплате вознаграждения управляющей компании, специализированному депозитарию, </w:t>
      </w:r>
      <w:r w:rsidRPr="00A257A7">
        <w:rPr>
          <w:sz w:val="22"/>
          <w:szCs w:val="22"/>
        </w:rPr>
        <w:t xml:space="preserve">аудиторской организации, </w:t>
      </w:r>
      <w:r w:rsidRPr="0036328D">
        <w:rPr>
          <w:sz w:val="22"/>
          <w:szCs w:val="22"/>
        </w:rPr>
        <w:t>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w:t>
      </w:r>
      <w:proofErr w:type="gramEnd"/>
      <w:r w:rsidRPr="0036328D">
        <w:rPr>
          <w:sz w:val="22"/>
          <w:szCs w:val="22"/>
        </w:rPr>
        <w:t xml:space="preserve">) агентам по выдаче, погашению и обмену инвестиционных паев, а также обязательства по оплате прочих расходов, осуществляемых за счет имущества Фонда в соответствии с требованиями действующего законодательства, признается в соответствии с условиями заключенных договоров, в том числе со дня выставления </w:t>
      </w:r>
      <w:proofErr w:type="gramStart"/>
      <w:r w:rsidRPr="0036328D">
        <w:rPr>
          <w:sz w:val="22"/>
          <w:szCs w:val="22"/>
        </w:rPr>
        <w:t>счет-фактур</w:t>
      </w:r>
      <w:proofErr w:type="gramEnd"/>
      <w:r w:rsidRPr="0036328D">
        <w:rPr>
          <w:sz w:val="22"/>
          <w:szCs w:val="22"/>
        </w:rPr>
        <w:t xml:space="preserve"> (подписания акта выполненных работ (оказанных услуг)).</w:t>
      </w:r>
    </w:p>
    <w:p w:rsidR="00BD7801" w:rsidRPr="0036328D" w:rsidRDefault="006D0877" w:rsidP="00BD7801">
      <w:pPr>
        <w:suppressAutoHyphens w:val="0"/>
        <w:autoSpaceDE/>
        <w:ind w:firstLine="284"/>
        <w:jc w:val="both"/>
        <w:rPr>
          <w:sz w:val="22"/>
          <w:szCs w:val="22"/>
        </w:rPr>
      </w:pPr>
      <w:r w:rsidRPr="00266793">
        <w:rPr>
          <w:sz w:val="22"/>
          <w:szCs w:val="22"/>
        </w:rPr>
        <w:t>Резерв на выплату вознаграждени</w:t>
      </w:r>
      <w:r>
        <w:rPr>
          <w:sz w:val="22"/>
          <w:szCs w:val="22"/>
        </w:rPr>
        <w:t>й</w:t>
      </w:r>
      <w:r w:rsidRPr="00266793">
        <w:rPr>
          <w:sz w:val="22"/>
          <w:szCs w:val="22"/>
        </w:rPr>
        <w:t xml:space="preserve"> </w:t>
      </w:r>
      <w:r>
        <w:rPr>
          <w:sz w:val="22"/>
          <w:szCs w:val="22"/>
        </w:rPr>
        <w:t>начисляется</w:t>
      </w:r>
      <w:r w:rsidRPr="00266793">
        <w:rPr>
          <w:sz w:val="22"/>
          <w:szCs w:val="22"/>
        </w:rPr>
        <w:t xml:space="preserve"> нарастающим итогом в течение календарного года и отражается в составе обязательств Фонда каждый рабочий день</w:t>
      </w:r>
      <w:r w:rsidR="00BD7801" w:rsidRPr="0036328D">
        <w:rPr>
          <w:sz w:val="22"/>
          <w:szCs w:val="22"/>
        </w:rPr>
        <w:t>.</w:t>
      </w:r>
    </w:p>
    <w:p w:rsidR="00BD7801" w:rsidRPr="0036328D" w:rsidRDefault="006D0877" w:rsidP="00BD7801">
      <w:pPr>
        <w:suppressAutoHyphens w:val="0"/>
        <w:autoSpaceDE/>
        <w:ind w:firstLine="284"/>
        <w:jc w:val="both"/>
        <w:rPr>
          <w:sz w:val="22"/>
          <w:szCs w:val="22"/>
        </w:rPr>
      </w:pPr>
      <w:r w:rsidRPr="00266793">
        <w:rPr>
          <w:sz w:val="22"/>
          <w:szCs w:val="22"/>
        </w:rPr>
        <w:t>К</w:t>
      </w:r>
      <w:r w:rsidRPr="00266793">
        <w:rPr>
          <w:rFonts w:eastAsia="Arial"/>
          <w:bCs/>
          <w:sz w:val="22"/>
          <w:szCs w:val="22"/>
        </w:rPr>
        <w:t>редиторская задолженность по налогам и другим обязательным платежам</w:t>
      </w:r>
      <w:r w:rsidRPr="0036328D">
        <w:rPr>
          <w:sz w:val="22"/>
          <w:szCs w:val="22"/>
        </w:rPr>
        <w:t xml:space="preserve"> признается </w:t>
      </w:r>
      <w:proofErr w:type="gramStart"/>
      <w:r w:rsidRPr="0036328D">
        <w:rPr>
          <w:sz w:val="22"/>
          <w:szCs w:val="22"/>
        </w:rPr>
        <w:t>с даты составления</w:t>
      </w:r>
      <w:proofErr w:type="gramEnd"/>
      <w:r w:rsidRPr="0036328D">
        <w:rPr>
          <w:sz w:val="22"/>
          <w:szCs w:val="22"/>
        </w:rPr>
        <w:t xml:space="preserve"> управляющей компанией </w:t>
      </w:r>
      <w:r>
        <w:rPr>
          <w:sz w:val="22"/>
          <w:szCs w:val="22"/>
        </w:rPr>
        <w:t xml:space="preserve">Фонда </w:t>
      </w:r>
      <w:r w:rsidRPr="0036328D">
        <w:rPr>
          <w:sz w:val="22"/>
          <w:szCs w:val="22"/>
        </w:rPr>
        <w:t>документов, содержащих информацию о размере и виде исчисленных налогов и других платежей</w:t>
      </w:r>
      <w:r w:rsidR="00BD7801" w:rsidRPr="0036328D">
        <w:rPr>
          <w:sz w:val="22"/>
          <w:szCs w:val="22"/>
        </w:rPr>
        <w:t>.</w:t>
      </w:r>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Методы определения стоимости. Критерии выбора способов и моделей оценки </w:t>
      </w:r>
    </w:p>
    <w:p w:rsidR="00BD7801" w:rsidRPr="0036328D" w:rsidRDefault="00BD7801" w:rsidP="00BD7801">
      <w:pPr>
        <w:shd w:val="clear" w:color="auto" w:fill="FFFFFF"/>
        <w:ind w:firstLine="284"/>
        <w:jc w:val="both"/>
        <w:rPr>
          <w:sz w:val="22"/>
          <w:szCs w:val="22"/>
        </w:rPr>
      </w:pPr>
      <w:r w:rsidRPr="0036328D">
        <w:rPr>
          <w:sz w:val="22"/>
          <w:szCs w:val="22"/>
        </w:rPr>
        <w:t>Справедливая стоимость кредиторской задолженности по выдаче инвестиционных паев Фонда признается равной сумме денежных средств, поступивших в оплату инвестиционных паев этого инвестиционного фонда.</w:t>
      </w:r>
    </w:p>
    <w:p w:rsidR="00BD7801" w:rsidRPr="004E4C5C" w:rsidRDefault="00BD7801" w:rsidP="00BD7801">
      <w:pPr>
        <w:shd w:val="clear" w:color="auto" w:fill="FFFFFF"/>
        <w:ind w:firstLine="284"/>
        <w:jc w:val="both"/>
        <w:rPr>
          <w:sz w:val="22"/>
          <w:szCs w:val="22"/>
        </w:rPr>
      </w:pPr>
      <w:proofErr w:type="gramStart"/>
      <w:r w:rsidRPr="004E4C5C">
        <w:rPr>
          <w:sz w:val="22"/>
          <w:szCs w:val="22"/>
        </w:rPr>
        <w:t>Справедливая</w:t>
      </w:r>
      <w:proofErr w:type="gramEnd"/>
      <w:r w:rsidRPr="004E4C5C">
        <w:rPr>
          <w:sz w:val="22"/>
          <w:szCs w:val="22"/>
        </w:rPr>
        <w:t xml:space="preserve"> кредиторской задолженности по выплате денежной компенсации при погашении инвестиционных паев Фонда считается равной сумме денежной компенсации, подлежащей выплате.</w:t>
      </w:r>
    </w:p>
    <w:p w:rsidR="00BD7801" w:rsidRPr="004E4C5C" w:rsidRDefault="00BD7801" w:rsidP="00BD7801">
      <w:pPr>
        <w:shd w:val="clear" w:color="auto" w:fill="FFFFFF"/>
        <w:ind w:firstLine="284"/>
        <w:jc w:val="both"/>
        <w:rPr>
          <w:sz w:val="22"/>
          <w:szCs w:val="22"/>
        </w:rPr>
      </w:pPr>
      <w:r w:rsidRPr="004E4C5C">
        <w:rPr>
          <w:sz w:val="22"/>
          <w:szCs w:val="22"/>
        </w:rPr>
        <w:t xml:space="preserve">Справедливая стоимость кредиторской задолженности перед управляющей компанией, </w:t>
      </w:r>
      <w:r w:rsidRPr="004E4C5C">
        <w:rPr>
          <w:rFonts w:eastAsia="Arial"/>
          <w:sz w:val="22"/>
          <w:szCs w:val="22"/>
        </w:rPr>
        <w:t>возникшей в результате использования управляющей компанией собственных денежных сре</w:t>
      </w:r>
      <w:proofErr w:type="gramStart"/>
      <w:r w:rsidRPr="004E4C5C">
        <w:rPr>
          <w:rFonts w:eastAsia="Arial"/>
          <w:sz w:val="22"/>
          <w:szCs w:val="22"/>
        </w:rPr>
        <w:t>дств дл</w:t>
      </w:r>
      <w:proofErr w:type="gramEnd"/>
      <w:r w:rsidRPr="004E4C5C">
        <w:rPr>
          <w:rFonts w:eastAsia="Arial"/>
          <w:sz w:val="22"/>
          <w:szCs w:val="22"/>
        </w:rPr>
        <w:t xml:space="preserve">я выплаты денежной компенсации владельцам инвестиционных паев </w:t>
      </w:r>
      <w:r w:rsidRPr="004E4C5C">
        <w:rPr>
          <w:sz w:val="22"/>
          <w:szCs w:val="22"/>
        </w:rPr>
        <w:t xml:space="preserve">Фонда </w:t>
      </w:r>
      <w:r w:rsidRPr="004E4C5C">
        <w:rPr>
          <w:rFonts w:eastAsia="Arial"/>
          <w:sz w:val="22"/>
          <w:szCs w:val="22"/>
        </w:rPr>
        <w:t>при погашении инвестиционных паев</w:t>
      </w:r>
      <w:r w:rsidRPr="004E4C5C">
        <w:rPr>
          <w:sz w:val="22"/>
          <w:szCs w:val="22"/>
        </w:rPr>
        <w:t xml:space="preserve"> Фонда, считается равной сумме указанных денежных средств.</w:t>
      </w:r>
    </w:p>
    <w:p w:rsidR="00BD7801" w:rsidRPr="004E4C5C" w:rsidRDefault="00BD7801" w:rsidP="00BD7801">
      <w:pPr>
        <w:shd w:val="clear" w:color="auto" w:fill="FFFFFF"/>
        <w:ind w:firstLine="284"/>
        <w:jc w:val="both"/>
        <w:rPr>
          <w:sz w:val="22"/>
          <w:szCs w:val="22"/>
        </w:rPr>
      </w:pPr>
      <w:r w:rsidRPr="004E4C5C">
        <w:rPr>
          <w:sz w:val="22"/>
          <w:szCs w:val="22"/>
        </w:rPr>
        <w:t>Справедливая стоимость кредиторской задолженности, возникшей по договорам займов и (или) кредитным договорам, заключенным Управляющей компанией этого Фонда в целях погашения инвестиционных паев Фонда, определяется исходя из суммы займов (кредитов) и размера процентов по таким займам (кредитам).</w:t>
      </w:r>
    </w:p>
    <w:p w:rsidR="00BD7801" w:rsidRDefault="006D0877" w:rsidP="00BD7801">
      <w:pPr>
        <w:jc w:val="both"/>
        <w:rPr>
          <w:sz w:val="22"/>
          <w:szCs w:val="22"/>
        </w:rPr>
      </w:pPr>
      <w:r>
        <w:rPr>
          <w:sz w:val="22"/>
          <w:szCs w:val="22"/>
        </w:rPr>
        <w:t xml:space="preserve">      </w:t>
      </w:r>
      <w:r w:rsidR="00BD7801" w:rsidRPr="004E4C5C">
        <w:rPr>
          <w:sz w:val="22"/>
          <w:szCs w:val="22"/>
        </w:rPr>
        <w:t>Справедливая стоимость кредиторской задолженности Фонда, возникшей в результате осуществления сделок с активами Фонда и подлежащей исполнению за счет активов Фонда, в том числе обязательств по выплате вознаграждения управляющей компании, специализированному депозитарию, аудиторской организации,</w:t>
      </w:r>
      <w:proofErr w:type="gramStart"/>
      <w:r w:rsidR="00BD7801" w:rsidRPr="004E4C5C">
        <w:rPr>
          <w:sz w:val="22"/>
          <w:szCs w:val="22"/>
        </w:rPr>
        <w:t xml:space="preserve"> ,</w:t>
      </w:r>
      <w:proofErr w:type="gramEnd"/>
      <w:r w:rsidR="00BD7801" w:rsidRPr="004E4C5C">
        <w:rPr>
          <w:sz w:val="22"/>
          <w:szCs w:val="22"/>
        </w:rPr>
        <w:t xml:space="preserve">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w:t>
      </w:r>
      <w:proofErr w:type="gramStart"/>
      <w:r w:rsidR="00BD7801" w:rsidRPr="004E4C5C">
        <w:rPr>
          <w:sz w:val="22"/>
          <w:szCs w:val="22"/>
        </w:rPr>
        <w:t>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равной стоимости вознаграждения (услуг, скидок, надбавок), рассчитанной исходя из условий договоров (правил доверительного управления Фондом) и указанной в первичных документах Фонда (актах оказанных услуг, выставленных счетах, иных документах, подтверждающих факт оказания</w:t>
      </w:r>
      <w:proofErr w:type="gramEnd"/>
      <w:r w:rsidR="00BD7801" w:rsidRPr="004E4C5C">
        <w:rPr>
          <w:sz w:val="22"/>
          <w:szCs w:val="22"/>
        </w:rPr>
        <w:t xml:space="preserve"> услуг).</w:t>
      </w:r>
    </w:p>
    <w:p w:rsidR="006D0877" w:rsidRDefault="006D0877" w:rsidP="006D0877">
      <w:pPr>
        <w:shd w:val="clear" w:color="auto" w:fill="FFFFFF"/>
        <w:ind w:firstLine="284"/>
        <w:jc w:val="both"/>
        <w:rPr>
          <w:b/>
          <w:sz w:val="22"/>
          <w:szCs w:val="22"/>
        </w:rPr>
      </w:pPr>
    </w:p>
    <w:p w:rsidR="006D0877" w:rsidRPr="005E6B2E" w:rsidRDefault="006D0877" w:rsidP="006D0877">
      <w:pPr>
        <w:shd w:val="clear" w:color="auto" w:fill="FFFFFF"/>
        <w:ind w:firstLine="284"/>
        <w:jc w:val="both"/>
        <w:rPr>
          <w:b/>
          <w:sz w:val="22"/>
          <w:szCs w:val="22"/>
        </w:rPr>
      </w:pPr>
      <w:r w:rsidRPr="005E6B2E">
        <w:rPr>
          <w:b/>
          <w:sz w:val="22"/>
          <w:szCs w:val="22"/>
        </w:rPr>
        <w:t>Порядок расчета величины резерва на выплату вознаграждений.</w:t>
      </w:r>
    </w:p>
    <w:p w:rsidR="006D0877" w:rsidRPr="00CC34EB" w:rsidRDefault="006D0877" w:rsidP="006D0877">
      <w:pPr>
        <w:shd w:val="clear" w:color="auto" w:fill="FFFFFF"/>
        <w:ind w:firstLine="284"/>
        <w:jc w:val="both"/>
        <w:rPr>
          <w:sz w:val="22"/>
          <w:szCs w:val="22"/>
        </w:rPr>
      </w:pPr>
      <w:r w:rsidRPr="00CC34EB">
        <w:rPr>
          <w:sz w:val="22"/>
          <w:szCs w:val="22"/>
        </w:rPr>
        <w:t>Резерв на выплату вознаграждения управляющей компании,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формируется нарастающим итогом в течение календарного</w:t>
      </w:r>
      <w:r w:rsidR="00434E85">
        <w:rPr>
          <w:sz w:val="22"/>
          <w:szCs w:val="22"/>
        </w:rPr>
        <w:t xml:space="preserve"> года. Резерв ежедневно</w:t>
      </w:r>
      <w:r w:rsidRPr="00CC34EB">
        <w:rPr>
          <w:sz w:val="22"/>
          <w:szCs w:val="22"/>
        </w:rPr>
        <w:t xml:space="preserve"> увеличивается на сумму расчетной величины </w:t>
      </w:r>
      <w:proofErr w:type="gramStart"/>
      <w:r w:rsidRPr="00CC34EB">
        <w:rPr>
          <w:sz w:val="22"/>
          <w:szCs w:val="22"/>
        </w:rPr>
        <w:t>вознаграждения</w:t>
      </w:r>
      <w:proofErr w:type="gramEnd"/>
      <w:r w:rsidRPr="00CC34EB">
        <w:rPr>
          <w:sz w:val="22"/>
          <w:szCs w:val="22"/>
        </w:rPr>
        <w:t xml:space="preserve"> на дату определения стоимости чистых активов</w:t>
      </w:r>
      <w:r w:rsidRPr="007E7366">
        <w:rPr>
          <w:sz w:val="22"/>
          <w:szCs w:val="22"/>
        </w:rPr>
        <w:t xml:space="preserve"> </w:t>
      </w:r>
      <w:r w:rsidRPr="00CC34EB">
        <w:rPr>
          <w:sz w:val="22"/>
          <w:szCs w:val="22"/>
        </w:rPr>
        <w:t>за вычетом сумм каждого произведенного в текущем календарном году начисления резерва.</w:t>
      </w:r>
    </w:p>
    <w:p w:rsidR="00D854CC" w:rsidRPr="00697FEC" w:rsidRDefault="00D854CC" w:rsidP="00BD7801">
      <w:pPr>
        <w:shd w:val="clear" w:color="auto" w:fill="FFFFFF"/>
        <w:ind w:firstLine="284"/>
        <w:jc w:val="both"/>
        <w:rPr>
          <w:sz w:val="22"/>
          <w:szCs w:val="22"/>
        </w:rPr>
      </w:pPr>
      <w:bookmarkStart w:id="23" w:name="_GoBack"/>
      <w:r w:rsidRPr="00697FEC">
        <w:rPr>
          <w:sz w:val="22"/>
          <w:szCs w:val="22"/>
        </w:rPr>
        <w:t>Расчетная величина вознаграждения управляющей компании,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считается равной общему размеру вознаграждения указанным лицам, предусмотренному в правилах доверительного управления паевым инвестиционным фондом, рассчитанному с начала календарного года (</w:t>
      </w:r>
      <w:proofErr w:type="gramStart"/>
      <w:r w:rsidRPr="00697FEC">
        <w:rPr>
          <w:sz w:val="22"/>
          <w:szCs w:val="22"/>
        </w:rPr>
        <w:t>с даты завершения</w:t>
      </w:r>
      <w:proofErr w:type="gramEnd"/>
      <w:r w:rsidRPr="00697FEC">
        <w:rPr>
          <w:sz w:val="22"/>
          <w:szCs w:val="22"/>
        </w:rPr>
        <w:t xml:space="preserve"> (окончания) формирования паевого инвестиционного фонда) до даты расчета резерва. </w:t>
      </w:r>
    </w:p>
    <w:bookmarkEnd w:id="23"/>
    <w:p w:rsidR="00BD7801" w:rsidRPr="00697FEC" w:rsidRDefault="00BD7801" w:rsidP="00BD7801">
      <w:pPr>
        <w:shd w:val="clear" w:color="auto" w:fill="FFFFFF"/>
        <w:ind w:firstLine="284"/>
        <w:jc w:val="both"/>
        <w:rPr>
          <w:sz w:val="22"/>
          <w:szCs w:val="22"/>
        </w:rPr>
      </w:pPr>
      <w:r w:rsidRPr="00697FEC">
        <w:rPr>
          <w:sz w:val="22"/>
          <w:szCs w:val="22"/>
        </w:rPr>
        <w:t>Резерв на оплату предстоящих расходов, связанных с доверительным управлением имуществом, составляющим Фонд, не формируется.</w:t>
      </w:r>
    </w:p>
    <w:p w:rsidR="00BD7801" w:rsidRPr="00A257A7" w:rsidRDefault="00BD7801" w:rsidP="00BD7801">
      <w:pPr>
        <w:shd w:val="clear" w:color="auto" w:fill="FFFFFF"/>
        <w:ind w:firstLine="284"/>
        <w:jc w:val="both"/>
        <w:rPr>
          <w:sz w:val="22"/>
          <w:szCs w:val="22"/>
        </w:rPr>
      </w:pPr>
      <w:r w:rsidRPr="00A257A7">
        <w:rPr>
          <w:sz w:val="22"/>
          <w:szCs w:val="22"/>
        </w:rPr>
        <w:t xml:space="preserve">Не использованный в течение отчетного года резерв на выплату вознаграждения подлежит восстановлению в первый календарный день после окончания отчетного года. </w:t>
      </w:r>
    </w:p>
    <w:p w:rsidR="00BD7801" w:rsidRPr="0036328D" w:rsidRDefault="00BD7801" w:rsidP="00BD780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Источники данных </w:t>
      </w:r>
    </w:p>
    <w:p w:rsidR="00BD7801" w:rsidRPr="0036328D" w:rsidRDefault="00BD7801" w:rsidP="00BD7801">
      <w:pPr>
        <w:pStyle w:val="ConsTitle"/>
        <w:widowControl/>
        <w:tabs>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Договоры (соглашения, акты и иные первичные документы) на основании которых возникла кредиторская задолженность.</w:t>
      </w:r>
    </w:p>
    <w:p w:rsidR="00BD7801" w:rsidRPr="0036328D" w:rsidRDefault="00BD7801" w:rsidP="00BD7801">
      <w:pPr>
        <w:pStyle w:val="ConsTitle"/>
        <w:widowControl/>
        <w:tabs>
          <w:tab w:val="left" w:pos="5523"/>
        </w:tabs>
        <w:ind w:firstLine="284"/>
        <w:jc w:val="both"/>
        <w:rPr>
          <w:rFonts w:ascii="Times New Roman" w:hAnsi="Times New Roman" w:cs="Times New Roman"/>
          <w:b w:val="0"/>
          <w:sz w:val="22"/>
          <w:szCs w:val="22"/>
        </w:rPr>
      </w:pPr>
    </w:p>
    <w:p w:rsidR="00BD7801" w:rsidRPr="0036328D" w:rsidRDefault="00BD7801" w:rsidP="00BD7801">
      <w:pPr>
        <w:pStyle w:val="1"/>
        <w:numPr>
          <w:ilvl w:val="0"/>
          <w:numId w:val="2"/>
        </w:numPr>
        <w:tabs>
          <w:tab w:val="left" w:pos="0"/>
        </w:tabs>
        <w:ind w:left="0" w:firstLine="284"/>
        <w:jc w:val="left"/>
        <w:rPr>
          <w:sz w:val="22"/>
          <w:szCs w:val="22"/>
        </w:rPr>
      </w:pPr>
      <w:r w:rsidRPr="0036328D">
        <w:rPr>
          <w:sz w:val="22"/>
          <w:szCs w:val="22"/>
        </w:rPr>
        <w:t>Порядок расчета среднегодовой стоимости чистых активов Фонда и определения расчетной стоимости инвестиционных паев Фонда.</w:t>
      </w:r>
    </w:p>
    <w:p w:rsidR="00BD7801" w:rsidRPr="0036328D" w:rsidRDefault="00BD7801" w:rsidP="00BD7801">
      <w:pPr>
        <w:shd w:val="clear" w:color="auto" w:fill="FFFFFF"/>
        <w:ind w:firstLine="284"/>
        <w:jc w:val="both"/>
        <w:rPr>
          <w:sz w:val="22"/>
          <w:szCs w:val="22"/>
        </w:rPr>
      </w:pPr>
      <w:proofErr w:type="gramStart"/>
      <w:r w:rsidRPr="0036328D">
        <w:rPr>
          <w:sz w:val="22"/>
          <w:szCs w:val="22"/>
        </w:rPr>
        <w:t>Среднегодовая стоимость чистых активов Фонда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стоимости чистых активов к числу рабочих дней</w:t>
      </w:r>
      <w:proofErr w:type="gramEnd"/>
      <w:r w:rsidRPr="0036328D">
        <w:rPr>
          <w:sz w:val="22"/>
          <w:szCs w:val="22"/>
        </w:rPr>
        <w:t xml:space="preserve"> в календарном году. </w:t>
      </w:r>
    </w:p>
    <w:p w:rsidR="00BD7801" w:rsidRPr="0036328D" w:rsidRDefault="00BD7801" w:rsidP="00BD7801">
      <w:pPr>
        <w:shd w:val="clear" w:color="auto" w:fill="FFFFFF"/>
        <w:ind w:firstLine="284"/>
        <w:jc w:val="both"/>
        <w:rPr>
          <w:sz w:val="22"/>
          <w:szCs w:val="22"/>
        </w:rPr>
      </w:pPr>
      <w:r w:rsidRPr="0036328D">
        <w:rPr>
          <w:sz w:val="22"/>
          <w:szCs w:val="22"/>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BD7801" w:rsidRPr="0036328D" w:rsidRDefault="00BD7801" w:rsidP="00BD7801">
      <w:pPr>
        <w:shd w:val="clear" w:color="auto" w:fill="FFFFFF"/>
        <w:ind w:firstLine="284"/>
        <w:jc w:val="both"/>
        <w:rPr>
          <w:sz w:val="22"/>
          <w:szCs w:val="22"/>
        </w:rPr>
      </w:pPr>
      <w:r w:rsidRPr="0036328D">
        <w:rPr>
          <w:sz w:val="22"/>
          <w:szCs w:val="22"/>
        </w:rPr>
        <w:t>Перерасчет среднегодовой стоимости чистых активов Фонда и расчетной стоимости инвестиционного пая Фонда осуществляется в случае перерасчета стоимости чистых активов.</w:t>
      </w:r>
    </w:p>
    <w:p w:rsidR="00BD7801" w:rsidRPr="0036328D" w:rsidRDefault="00BD7801" w:rsidP="00BD7801">
      <w:pPr>
        <w:ind w:firstLine="284"/>
        <w:rPr>
          <w:sz w:val="22"/>
          <w:szCs w:val="22"/>
        </w:rPr>
      </w:pPr>
    </w:p>
    <w:p w:rsidR="00BD7801" w:rsidRPr="0036328D" w:rsidRDefault="00BD7801" w:rsidP="00BD7801">
      <w:pPr>
        <w:pStyle w:val="1"/>
        <w:numPr>
          <w:ilvl w:val="0"/>
          <w:numId w:val="2"/>
        </w:numPr>
        <w:tabs>
          <w:tab w:val="left" w:pos="0"/>
        </w:tabs>
        <w:ind w:left="0" w:firstLine="284"/>
        <w:jc w:val="left"/>
        <w:rPr>
          <w:b w:val="0"/>
          <w:sz w:val="22"/>
          <w:szCs w:val="22"/>
        </w:rPr>
      </w:pPr>
      <w:r w:rsidRPr="0036328D">
        <w:rPr>
          <w:sz w:val="22"/>
          <w:szCs w:val="22"/>
        </w:rPr>
        <w:t>Порядок определения стоимости имущества, переданного в оплату инвестиционных паев.</w:t>
      </w:r>
    </w:p>
    <w:p w:rsidR="00BD7801" w:rsidRPr="0036328D" w:rsidRDefault="00BD7801" w:rsidP="00BD7801">
      <w:pPr>
        <w:shd w:val="clear" w:color="auto" w:fill="FFFFFF"/>
        <w:ind w:firstLine="284"/>
        <w:jc w:val="both"/>
        <w:rPr>
          <w:sz w:val="22"/>
          <w:szCs w:val="22"/>
        </w:rPr>
      </w:pPr>
      <w:proofErr w:type="gramStart"/>
      <w:r w:rsidRPr="0036328D">
        <w:rPr>
          <w:sz w:val="22"/>
          <w:szCs w:val="22"/>
        </w:rPr>
        <w:t xml:space="preserve">Стоимость имущества, переданного в оплату инвестиционных паев, определяется в соответствии с требованиями Федерального закона от 29.11.2001г. № 156-ФЗ «Об инвестиционных фондах», принятых в соответствии с ним нормативных актов, требованиями </w:t>
      </w:r>
      <w:r w:rsidRPr="0036328D">
        <w:rPr>
          <w:sz w:val="22"/>
          <w:szCs w:val="22"/>
          <w:lang w:eastAsia="ru-RU"/>
        </w:rPr>
        <w:t>Указания</w:t>
      </w:r>
      <w:r w:rsidRPr="0036328D">
        <w:rPr>
          <w:sz w:val="22"/>
          <w:szCs w:val="22"/>
        </w:rPr>
        <w:t xml:space="preserve">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w:t>
      </w:r>
      <w:proofErr w:type="gramEnd"/>
      <w:r w:rsidRPr="0036328D">
        <w:rPr>
          <w:sz w:val="22"/>
          <w:szCs w:val="22"/>
        </w:rPr>
        <w:t xml:space="preserve">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и настоящих Правил.</w:t>
      </w:r>
    </w:p>
    <w:p w:rsidR="00BD7801" w:rsidRPr="0036328D" w:rsidRDefault="00BD7801" w:rsidP="00BD7801">
      <w:pPr>
        <w:shd w:val="clear" w:color="auto" w:fill="FFFFFF"/>
        <w:ind w:firstLine="284"/>
        <w:jc w:val="both"/>
        <w:rPr>
          <w:sz w:val="22"/>
          <w:szCs w:val="22"/>
        </w:rPr>
      </w:pPr>
      <w:r w:rsidRPr="0036328D">
        <w:rPr>
          <w:sz w:val="22"/>
          <w:szCs w:val="22"/>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 </w:t>
      </w:r>
    </w:p>
    <w:p w:rsidR="00BD7801" w:rsidRPr="0036328D" w:rsidRDefault="00BD7801" w:rsidP="00BD7801">
      <w:pPr>
        <w:shd w:val="clear" w:color="auto" w:fill="FFFFFF"/>
        <w:ind w:firstLine="284"/>
        <w:jc w:val="both"/>
        <w:rPr>
          <w:sz w:val="22"/>
          <w:szCs w:val="22"/>
        </w:rPr>
      </w:pPr>
      <w:r w:rsidRPr="0036328D">
        <w:rPr>
          <w:sz w:val="22"/>
          <w:szCs w:val="22"/>
        </w:rPr>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w:t>
      </w:r>
    </w:p>
    <w:p w:rsidR="00BD7801" w:rsidRPr="00111B8D" w:rsidRDefault="00BD7801" w:rsidP="00BD7801">
      <w:pPr>
        <w:shd w:val="clear" w:color="auto" w:fill="FFFFFF"/>
        <w:ind w:firstLine="284"/>
        <w:jc w:val="both"/>
        <w:rPr>
          <w:sz w:val="22"/>
          <w:szCs w:val="22"/>
        </w:rPr>
      </w:pPr>
      <w:r w:rsidRPr="00111B8D">
        <w:rPr>
          <w:sz w:val="22"/>
          <w:szCs w:val="22"/>
        </w:rPr>
        <w:t xml:space="preserve">Стоимость имущества, переданного в оплату инвестиционных паёв Фонда, определяется по состоянию на </w:t>
      </w:r>
      <w:r>
        <w:rPr>
          <w:sz w:val="22"/>
          <w:szCs w:val="22"/>
        </w:rPr>
        <w:t>дату передачи имущества, предусмотренную Правилами доверительного управления Фондом.</w:t>
      </w:r>
    </w:p>
    <w:p w:rsidR="00BD7801" w:rsidRPr="0036328D" w:rsidRDefault="00BD7801" w:rsidP="00BD7801">
      <w:pPr>
        <w:suppressAutoHyphens w:val="0"/>
        <w:autoSpaceDN w:val="0"/>
        <w:adjustRightInd w:val="0"/>
        <w:ind w:firstLine="284"/>
        <w:jc w:val="both"/>
        <w:rPr>
          <w:rFonts w:eastAsiaTheme="minorHAnsi"/>
          <w:sz w:val="22"/>
          <w:szCs w:val="22"/>
          <w:lang w:eastAsia="en-US"/>
        </w:rPr>
      </w:pPr>
    </w:p>
    <w:p w:rsidR="00BD7801" w:rsidRPr="0036328D" w:rsidRDefault="00BD7801" w:rsidP="00BD7801">
      <w:pPr>
        <w:pStyle w:val="1"/>
        <w:numPr>
          <w:ilvl w:val="0"/>
          <w:numId w:val="2"/>
        </w:numPr>
        <w:tabs>
          <w:tab w:val="clear" w:pos="720"/>
        </w:tabs>
        <w:ind w:left="0" w:firstLine="284"/>
        <w:jc w:val="left"/>
        <w:rPr>
          <w:sz w:val="22"/>
          <w:szCs w:val="22"/>
        </w:rPr>
      </w:pPr>
      <w:r w:rsidRPr="0036328D">
        <w:rPr>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BD7801" w:rsidRPr="0036328D" w:rsidRDefault="00BD7801" w:rsidP="00BD7801">
      <w:pPr>
        <w:ind w:firstLine="284"/>
        <w:contextualSpacing/>
        <w:jc w:val="both"/>
        <w:rPr>
          <w:sz w:val="22"/>
          <w:szCs w:val="22"/>
        </w:rPr>
      </w:pPr>
      <w:r w:rsidRPr="0036328D">
        <w:rPr>
          <w:sz w:val="22"/>
          <w:szCs w:val="22"/>
        </w:rPr>
        <w:t xml:space="preserve">При обнаружении расхождений </w:t>
      </w:r>
      <w:bookmarkStart w:id="24" w:name="OLE_LINK72"/>
      <w:bookmarkStart w:id="25" w:name="OLE_LINK73"/>
      <w:bookmarkStart w:id="26" w:name="OLE_LINK74"/>
      <w:r w:rsidRPr="0036328D">
        <w:rPr>
          <w:sz w:val="22"/>
          <w:szCs w:val="22"/>
        </w:rPr>
        <w:t>в расчете стоимости чистых активов Фонда</w:t>
      </w:r>
      <w:bookmarkEnd w:id="24"/>
      <w:bookmarkEnd w:id="25"/>
      <w:bookmarkEnd w:id="26"/>
      <w:r w:rsidRPr="0036328D">
        <w:rPr>
          <w:sz w:val="22"/>
          <w:szCs w:val="22"/>
        </w:rPr>
        <w:t>, произведенным Специализированным депозитарием и управляющей компанией Фонда, Специализированный депозитарий производит внеплановую сверку состояния активов и обязательств Фонда и принимает меры к исправлению ошибок, в том числе осуществляет сверку:</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активов и обязательств на предмет соответствия критериям их признания (прекращения признания);</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используемой для оценки активов Фонда информации;</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источников данных для определения стоимости активов (величины обязательств), а также порядка их выбора;</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порядка конвертации величин стоимостей, выраженных в одной валюте, в другую валюту.</w:t>
      </w:r>
    </w:p>
    <w:p w:rsidR="00BD7801" w:rsidRPr="0036328D" w:rsidRDefault="00BD7801" w:rsidP="00BD7801">
      <w:pPr>
        <w:pStyle w:val="ConsTitle"/>
        <w:widowControl/>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Внеплановая сверка проводится Специализированным депозитарием в течение одного рабочего дня с момента обнаружения расхождений и включает следующие мероприятия:</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формирование перечня имущества Фонда и справки к перечню имущества Фонда;</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определение вида активов (обязательств) Фонда, по которым произошло расхождение с данными учета управляющей компании Фонда;</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сверку данных, внесенных в систему депозитарного учета, с данными полученных от управляющей компании Фонда документов, подтверждающих факт совершения сделки, по которой найдены расхождения;</w:t>
      </w:r>
    </w:p>
    <w:p w:rsidR="00BD7801" w:rsidRPr="0036328D" w:rsidRDefault="00BD7801" w:rsidP="00BD7801">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сверку данных, использованных Специализированным депозитарием для определения справедливой стоимости активов (обязательств) с данными, представленными управляющей компанией Фонда в отношении актива (обязательства), в отношении которого произошло расхождение.</w:t>
      </w:r>
    </w:p>
    <w:p w:rsidR="00BD7801" w:rsidRPr="0036328D" w:rsidRDefault="00BD7801" w:rsidP="00BD7801">
      <w:pPr>
        <w:spacing w:after="200" w:line="276" w:lineRule="auto"/>
        <w:ind w:firstLine="284"/>
        <w:contextualSpacing/>
        <w:jc w:val="both"/>
        <w:rPr>
          <w:sz w:val="22"/>
          <w:szCs w:val="22"/>
        </w:rPr>
      </w:pPr>
      <w:r w:rsidRPr="0036328D">
        <w:rPr>
          <w:sz w:val="22"/>
          <w:szCs w:val="22"/>
        </w:rPr>
        <w:t>При проведении сверки Специализированный депозитарий и управляющая компания Фонда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rsidR="00BD7801" w:rsidRPr="0036328D" w:rsidRDefault="00BD7801" w:rsidP="00BD7801">
      <w:pPr>
        <w:spacing w:after="200" w:line="276" w:lineRule="auto"/>
        <w:ind w:firstLine="284"/>
        <w:contextualSpacing/>
        <w:jc w:val="both"/>
        <w:rPr>
          <w:sz w:val="22"/>
          <w:szCs w:val="22"/>
        </w:rPr>
      </w:pPr>
      <w:r w:rsidRPr="0036328D">
        <w:rPr>
          <w:sz w:val="22"/>
          <w:szCs w:val="22"/>
        </w:rPr>
        <w:t xml:space="preserve">При невозможности устранить выявленные расхождения в расчете стоимости чистых активов Фонда факт обнаружения расхождений фиксируется сторонами в протоколе расхождений. Протокол расхождений составляется в двух экземплярах – для управляющей компании Фонда и Специализированного депозитария. </w:t>
      </w:r>
    </w:p>
    <w:p w:rsidR="00BD7801" w:rsidRPr="0036328D" w:rsidRDefault="00BD7801" w:rsidP="00BD7801">
      <w:pPr>
        <w:spacing w:after="200" w:line="276" w:lineRule="auto"/>
        <w:ind w:firstLine="284"/>
        <w:contextualSpacing/>
        <w:jc w:val="both"/>
        <w:rPr>
          <w:sz w:val="22"/>
          <w:szCs w:val="22"/>
        </w:rPr>
      </w:pPr>
      <w:r w:rsidRPr="0036328D">
        <w:rPr>
          <w:sz w:val="22"/>
          <w:szCs w:val="22"/>
        </w:rPr>
        <w:t xml:space="preserve">Специализированный депозитарий информирует Банк России </w:t>
      </w:r>
      <w:proofErr w:type="gramStart"/>
      <w:r w:rsidRPr="0036328D">
        <w:rPr>
          <w:sz w:val="22"/>
          <w:szCs w:val="22"/>
        </w:rPr>
        <w:t>об обнаруженных расхождениях в течение одного дня с момента обнаружения путем направления протокола о расхождениях с приложением</w:t>
      </w:r>
      <w:proofErr w:type="gramEnd"/>
      <w:r w:rsidRPr="0036328D">
        <w:rPr>
          <w:sz w:val="22"/>
          <w:szCs w:val="22"/>
        </w:rPr>
        <w:t xml:space="preserve"> двух справок о стоимости чистых активов, составленных Специализированным депозитарием и управляющей компанией Фонда.</w:t>
      </w:r>
    </w:p>
    <w:p w:rsidR="00A01F12" w:rsidRDefault="00A01F12"/>
    <w:sectPr w:rsidR="00A01F12" w:rsidSect="00CE65F7">
      <w:footerReference w:type="default" r:id="rId18"/>
      <w:footnotePr>
        <w:pos w:val="beneathText"/>
      </w:footnotePr>
      <w:pgSz w:w="11905" w:h="16837"/>
      <w:pgMar w:top="907" w:right="748" w:bottom="1021" w:left="1134" w:header="397"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1E1" w:rsidRDefault="00B931E1" w:rsidP="000035AC">
      <w:r>
        <w:separator/>
      </w:r>
    </w:p>
  </w:endnote>
  <w:endnote w:type="continuationSeparator" w:id="0">
    <w:p w:rsidR="00B931E1" w:rsidRDefault="00B931E1" w:rsidP="00003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E1" w:rsidRDefault="00A85962">
    <w:pPr>
      <w:pStyle w:val="ae"/>
      <w:jc w:val="right"/>
    </w:pPr>
    <w:fldSimple w:instr="PAGE   \* MERGEFORMAT">
      <w:r w:rsidR="00860527">
        <w:rPr>
          <w:noProof/>
        </w:rPr>
        <w:t>3</w:t>
      </w:r>
    </w:fldSimple>
  </w:p>
  <w:p w:rsidR="00B931E1" w:rsidRDefault="00B931E1">
    <w:pPr>
      <w:pStyle w:val="ae"/>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1E1" w:rsidRDefault="00B931E1" w:rsidP="000035AC">
      <w:r>
        <w:separator/>
      </w:r>
    </w:p>
  </w:footnote>
  <w:footnote w:type="continuationSeparator" w:id="0">
    <w:p w:rsidR="00B931E1" w:rsidRDefault="00B931E1" w:rsidP="00003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90DE1E62"/>
    <w:lvl w:ilvl="0">
      <w:start w:val="1"/>
      <w:numFmt w:val="decimal"/>
      <w:lvlText w:val="%1."/>
      <w:lvlJc w:val="left"/>
      <w:pPr>
        <w:tabs>
          <w:tab w:val="num" w:pos="720"/>
        </w:tabs>
        <w:ind w:left="720" w:hanging="360"/>
      </w:pPr>
      <w:rPr>
        <w:b/>
      </w:rPr>
    </w:lvl>
    <w:lvl w:ilvl="1">
      <w:start w:val="1"/>
      <w:numFmt w:val="decimal"/>
      <w:isLgl/>
      <w:lvlText w:val="%1.%2."/>
      <w:lvlJc w:val="left"/>
      <w:pPr>
        <w:ind w:left="2111" w:hanging="1260"/>
      </w:pPr>
      <w:rPr>
        <w:rFonts w:hint="default"/>
        <w:color w:val="auto"/>
        <w:sz w:val="20"/>
        <w:szCs w:val="20"/>
      </w:rPr>
    </w:lvl>
    <w:lvl w:ilvl="2">
      <w:start w:val="1"/>
      <w:numFmt w:val="decimal"/>
      <w:isLgl/>
      <w:lvlText w:val="%1.%2.%3."/>
      <w:lvlJc w:val="left"/>
      <w:pPr>
        <w:ind w:left="2602" w:hanging="1260"/>
      </w:pPr>
      <w:rPr>
        <w:rFonts w:hint="default"/>
        <w:sz w:val="20"/>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01CB7C81"/>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C4233"/>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nsid w:val="27940433"/>
    <w:multiLevelType w:val="hybridMultilevel"/>
    <w:tmpl w:val="A70E2D12"/>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5">
    <w:nsid w:val="38B83232"/>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6736F5"/>
    <w:multiLevelType w:val="multilevel"/>
    <w:tmpl w:val="4100FF6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8">
    <w:nsid w:val="3FBC42FE"/>
    <w:multiLevelType w:val="multilevel"/>
    <w:tmpl w:val="9E5240E0"/>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nsid w:val="43B82AE3"/>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3F55BA"/>
    <w:multiLevelType w:val="hybridMultilevel"/>
    <w:tmpl w:val="17D2534C"/>
    <w:lvl w:ilvl="0" w:tplc="0204B82E">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1">
    <w:nsid w:val="472F282D"/>
    <w:multiLevelType w:val="hybridMultilevel"/>
    <w:tmpl w:val="1FB6C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6CE67959"/>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CE01BD"/>
    <w:multiLevelType w:val="hybridMultilevel"/>
    <w:tmpl w:val="51E2A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7E5F97"/>
    <w:multiLevelType w:val="multilevel"/>
    <w:tmpl w:val="F1BE9EC2"/>
    <w:lvl w:ilvl="0">
      <w:start w:val="1"/>
      <w:numFmt w:val="upperLetter"/>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1"/>
  </w:num>
  <w:num w:numId="3">
    <w:abstractNumId w:val="15"/>
  </w:num>
  <w:num w:numId="4">
    <w:abstractNumId w:val="9"/>
  </w:num>
  <w:num w:numId="5">
    <w:abstractNumId w:val="10"/>
  </w:num>
  <w:num w:numId="6">
    <w:abstractNumId w:val="2"/>
  </w:num>
  <w:num w:numId="7">
    <w:abstractNumId w:val="5"/>
  </w:num>
  <w:num w:numId="8">
    <w:abstractNumId w:val="13"/>
  </w:num>
  <w:num w:numId="9">
    <w:abstractNumId w:val="3"/>
  </w:num>
  <w:num w:numId="10">
    <w:abstractNumId w:val="7"/>
  </w:num>
  <w:num w:numId="11">
    <w:abstractNumId w:val="12"/>
  </w:num>
  <w:num w:numId="12">
    <w:abstractNumId w:val="14"/>
  </w:num>
  <w:num w:numId="13">
    <w:abstractNumId w:val="11"/>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pos w:val="beneathText"/>
    <w:footnote w:id="-1"/>
    <w:footnote w:id="0"/>
  </w:footnotePr>
  <w:endnotePr>
    <w:endnote w:id="-1"/>
    <w:endnote w:id="0"/>
  </w:endnotePr>
  <w:compat/>
  <w:rsids>
    <w:rsidRoot w:val="00BD7801"/>
    <w:rsid w:val="0000050E"/>
    <w:rsid w:val="00000AE1"/>
    <w:rsid w:val="00000CC8"/>
    <w:rsid w:val="00002067"/>
    <w:rsid w:val="0000321A"/>
    <w:rsid w:val="0000355E"/>
    <w:rsid w:val="000035AC"/>
    <w:rsid w:val="000048FB"/>
    <w:rsid w:val="0000499C"/>
    <w:rsid w:val="00004A69"/>
    <w:rsid w:val="00006B77"/>
    <w:rsid w:val="00006BE5"/>
    <w:rsid w:val="0000789E"/>
    <w:rsid w:val="00010CF4"/>
    <w:rsid w:val="00010FF6"/>
    <w:rsid w:val="000112C8"/>
    <w:rsid w:val="00011AF1"/>
    <w:rsid w:val="00012919"/>
    <w:rsid w:val="00012B49"/>
    <w:rsid w:val="000133FF"/>
    <w:rsid w:val="00014048"/>
    <w:rsid w:val="00014AB3"/>
    <w:rsid w:val="0001662C"/>
    <w:rsid w:val="000170B4"/>
    <w:rsid w:val="000173FA"/>
    <w:rsid w:val="00017863"/>
    <w:rsid w:val="00017AE1"/>
    <w:rsid w:val="0002113C"/>
    <w:rsid w:val="0002265E"/>
    <w:rsid w:val="00022DAF"/>
    <w:rsid w:val="00023993"/>
    <w:rsid w:val="00023EE3"/>
    <w:rsid w:val="00023F3C"/>
    <w:rsid w:val="000240AF"/>
    <w:rsid w:val="00024244"/>
    <w:rsid w:val="00024971"/>
    <w:rsid w:val="00024E23"/>
    <w:rsid w:val="000250AA"/>
    <w:rsid w:val="00025ECA"/>
    <w:rsid w:val="0002604B"/>
    <w:rsid w:val="00026565"/>
    <w:rsid w:val="000273C3"/>
    <w:rsid w:val="000275CF"/>
    <w:rsid w:val="000278C4"/>
    <w:rsid w:val="00027B47"/>
    <w:rsid w:val="00027EE6"/>
    <w:rsid w:val="00030298"/>
    <w:rsid w:val="00030365"/>
    <w:rsid w:val="00030367"/>
    <w:rsid w:val="0003082F"/>
    <w:rsid w:val="0003105B"/>
    <w:rsid w:val="00032AAE"/>
    <w:rsid w:val="000340D4"/>
    <w:rsid w:val="0003492D"/>
    <w:rsid w:val="0003506E"/>
    <w:rsid w:val="00035E87"/>
    <w:rsid w:val="00036CFE"/>
    <w:rsid w:val="00037041"/>
    <w:rsid w:val="0003706F"/>
    <w:rsid w:val="00037CA1"/>
    <w:rsid w:val="000408F2"/>
    <w:rsid w:val="0004111D"/>
    <w:rsid w:val="000416AF"/>
    <w:rsid w:val="000416C4"/>
    <w:rsid w:val="00041A66"/>
    <w:rsid w:val="00041CA1"/>
    <w:rsid w:val="00042239"/>
    <w:rsid w:val="00042624"/>
    <w:rsid w:val="00042781"/>
    <w:rsid w:val="0004371B"/>
    <w:rsid w:val="000438FD"/>
    <w:rsid w:val="00044890"/>
    <w:rsid w:val="00044B0A"/>
    <w:rsid w:val="00044C4A"/>
    <w:rsid w:val="00044ED0"/>
    <w:rsid w:val="00045668"/>
    <w:rsid w:val="0004589F"/>
    <w:rsid w:val="00045C73"/>
    <w:rsid w:val="0004625C"/>
    <w:rsid w:val="000469D7"/>
    <w:rsid w:val="0004724A"/>
    <w:rsid w:val="00047F37"/>
    <w:rsid w:val="00050507"/>
    <w:rsid w:val="000505B3"/>
    <w:rsid w:val="00051E20"/>
    <w:rsid w:val="00053EAF"/>
    <w:rsid w:val="00053ED4"/>
    <w:rsid w:val="000542C1"/>
    <w:rsid w:val="000544A4"/>
    <w:rsid w:val="000547B7"/>
    <w:rsid w:val="00055727"/>
    <w:rsid w:val="00055C3E"/>
    <w:rsid w:val="00055E79"/>
    <w:rsid w:val="00055EE1"/>
    <w:rsid w:val="00055EEA"/>
    <w:rsid w:val="000561BF"/>
    <w:rsid w:val="000566DC"/>
    <w:rsid w:val="00056E82"/>
    <w:rsid w:val="0005717A"/>
    <w:rsid w:val="000572F6"/>
    <w:rsid w:val="00057B1E"/>
    <w:rsid w:val="0006117D"/>
    <w:rsid w:val="00061271"/>
    <w:rsid w:val="00061E78"/>
    <w:rsid w:val="0006262E"/>
    <w:rsid w:val="00062BC0"/>
    <w:rsid w:val="00064349"/>
    <w:rsid w:val="000652A1"/>
    <w:rsid w:val="000655CC"/>
    <w:rsid w:val="00065641"/>
    <w:rsid w:val="000658F0"/>
    <w:rsid w:val="00065964"/>
    <w:rsid w:val="00066B04"/>
    <w:rsid w:val="00067B55"/>
    <w:rsid w:val="00070A6A"/>
    <w:rsid w:val="00070AB2"/>
    <w:rsid w:val="00070F1F"/>
    <w:rsid w:val="000712C8"/>
    <w:rsid w:val="000726D2"/>
    <w:rsid w:val="00072AFC"/>
    <w:rsid w:val="00072BC0"/>
    <w:rsid w:val="0007303B"/>
    <w:rsid w:val="000738A8"/>
    <w:rsid w:val="00075E94"/>
    <w:rsid w:val="00076B5A"/>
    <w:rsid w:val="000777C4"/>
    <w:rsid w:val="00077862"/>
    <w:rsid w:val="00077D3D"/>
    <w:rsid w:val="000807DB"/>
    <w:rsid w:val="00080899"/>
    <w:rsid w:val="00081342"/>
    <w:rsid w:val="000814C6"/>
    <w:rsid w:val="00081D5A"/>
    <w:rsid w:val="0008276B"/>
    <w:rsid w:val="00082DE1"/>
    <w:rsid w:val="000838B8"/>
    <w:rsid w:val="00084F15"/>
    <w:rsid w:val="00085449"/>
    <w:rsid w:val="000869DA"/>
    <w:rsid w:val="000871D6"/>
    <w:rsid w:val="000905E4"/>
    <w:rsid w:val="00090E00"/>
    <w:rsid w:val="0009146C"/>
    <w:rsid w:val="00091E8F"/>
    <w:rsid w:val="00091EB1"/>
    <w:rsid w:val="00092775"/>
    <w:rsid w:val="00092F36"/>
    <w:rsid w:val="00093E77"/>
    <w:rsid w:val="00094097"/>
    <w:rsid w:val="0009455A"/>
    <w:rsid w:val="00094D41"/>
    <w:rsid w:val="000954E5"/>
    <w:rsid w:val="0009678E"/>
    <w:rsid w:val="00096AB0"/>
    <w:rsid w:val="000973FF"/>
    <w:rsid w:val="000A00FA"/>
    <w:rsid w:val="000A0355"/>
    <w:rsid w:val="000A0D67"/>
    <w:rsid w:val="000A0E23"/>
    <w:rsid w:val="000A0E2E"/>
    <w:rsid w:val="000A115A"/>
    <w:rsid w:val="000A204C"/>
    <w:rsid w:val="000A284B"/>
    <w:rsid w:val="000A2C2A"/>
    <w:rsid w:val="000A31D2"/>
    <w:rsid w:val="000A3475"/>
    <w:rsid w:val="000A37AD"/>
    <w:rsid w:val="000A51F7"/>
    <w:rsid w:val="000A5BDC"/>
    <w:rsid w:val="000A6371"/>
    <w:rsid w:val="000A6BA5"/>
    <w:rsid w:val="000A7906"/>
    <w:rsid w:val="000A7DD1"/>
    <w:rsid w:val="000B0AFA"/>
    <w:rsid w:val="000B0BD4"/>
    <w:rsid w:val="000B0E8F"/>
    <w:rsid w:val="000B105F"/>
    <w:rsid w:val="000B1230"/>
    <w:rsid w:val="000B1724"/>
    <w:rsid w:val="000B1BC5"/>
    <w:rsid w:val="000B2BE1"/>
    <w:rsid w:val="000B31DB"/>
    <w:rsid w:val="000B31E7"/>
    <w:rsid w:val="000B4CB8"/>
    <w:rsid w:val="000B5106"/>
    <w:rsid w:val="000B5607"/>
    <w:rsid w:val="000B5F1A"/>
    <w:rsid w:val="000B62EA"/>
    <w:rsid w:val="000B68CD"/>
    <w:rsid w:val="000B79C0"/>
    <w:rsid w:val="000C0324"/>
    <w:rsid w:val="000C0CD6"/>
    <w:rsid w:val="000C178B"/>
    <w:rsid w:val="000C17ED"/>
    <w:rsid w:val="000C2D1E"/>
    <w:rsid w:val="000C369E"/>
    <w:rsid w:val="000C40DC"/>
    <w:rsid w:val="000C45D3"/>
    <w:rsid w:val="000C4CF8"/>
    <w:rsid w:val="000C4D7C"/>
    <w:rsid w:val="000C5043"/>
    <w:rsid w:val="000C56AB"/>
    <w:rsid w:val="000C58BB"/>
    <w:rsid w:val="000C5C90"/>
    <w:rsid w:val="000C5EA7"/>
    <w:rsid w:val="000C68CC"/>
    <w:rsid w:val="000C6A99"/>
    <w:rsid w:val="000C6B63"/>
    <w:rsid w:val="000C7209"/>
    <w:rsid w:val="000D1447"/>
    <w:rsid w:val="000D1724"/>
    <w:rsid w:val="000D1E2E"/>
    <w:rsid w:val="000D3763"/>
    <w:rsid w:val="000D3826"/>
    <w:rsid w:val="000D3BEA"/>
    <w:rsid w:val="000D40E1"/>
    <w:rsid w:val="000D547E"/>
    <w:rsid w:val="000D60F2"/>
    <w:rsid w:val="000D7827"/>
    <w:rsid w:val="000D7BD2"/>
    <w:rsid w:val="000E04F6"/>
    <w:rsid w:val="000E08E2"/>
    <w:rsid w:val="000E21E9"/>
    <w:rsid w:val="000E2511"/>
    <w:rsid w:val="000E25FD"/>
    <w:rsid w:val="000E4360"/>
    <w:rsid w:val="000E4F7B"/>
    <w:rsid w:val="000E5198"/>
    <w:rsid w:val="000E51A0"/>
    <w:rsid w:val="000E5935"/>
    <w:rsid w:val="000E5A1B"/>
    <w:rsid w:val="000E5AC6"/>
    <w:rsid w:val="000E5D89"/>
    <w:rsid w:val="000E67FB"/>
    <w:rsid w:val="000E6CB1"/>
    <w:rsid w:val="000E6D3B"/>
    <w:rsid w:val="000E7642"/>
    <w:rsid w:val="000F0270"/>
    <w:rsid w:val="000F070B"/>
    <w:rsid w:val="000F079F"/>
    <w:rsid w:val="000F0C28"/>
    <w:rsid w:val="000F283D"/>
    <w:rsid w:val="000F28DA"/>
    <w:rsid w:val="000F2C4F"/>
    <w:rsid w:val="000F2D7D"/>
    <w:rsid w:val="000F2E2A"/>
    <w:rsid w:val="000F31EE"/>
    <w:rsid w:val="000F38C4"/>
    <w:rsid w:val="000F3B1E"/>
    <w:rsid w:val="000F4439"/>
    <w:rsid w:val="000F45C2"/>
    <w:rsid w:val="000F48FD"/>
    <w:rsid w:val="000F55F1"/>
    <w:rsid w:val="000F5666"/>
    <w:rsid w:val="000F5B86"/>
    <w:rsid w:val="000F6CE2"/>
    <w:rsid w:val="000F7174"/>
    <w:rsid w:val="000F76C3"/>
    <w:rsid w:val="000F7D11"/>
    <w:rsid w:val="00100B12"/>
    <w:rsid w:val="0010266A"/>
    <w:rsid w:val="0010297C"/>
    <w:rsid w:val="00102B4D"/>
    <w:rsid w:val="00102C2A"/>
    <w:rsid w:val="00102C5E"/>
    <w:rsid w:val="00102D66"/>
    <w:rsid w:val="00104914"/>
    <w:rsid w:val="00105877"/>
    <w:rsid w:val="001070D1"/>
    <w:rsid w:val="001070E2"/>
    <w:rsid w:val="00107A20"/>
    <w:rsid w:val="00111088"/>
    <w:rsid w:val="00111B17"/>
    <w:rsid w:val="0011214E"/>
    <w:rsid w:val="00112673"/>
    <w:rsid w:val="001126AE"/>
    <w:rsid w:val="00112795"/>
    <w:rsid w:val="00112E41"/>
    <w:rsid w:val="00113909"/>
    <w:rsid w:val="00113A8A"/>
    <w:rsid w:val="00114029"/>
    <w:rsid w:val="001156D7"/>
    <w:rsid w:val="001164B9"/>
    <w:rsid w:val="0011757F"/>
    <w:rsid w:val="00117956"/>
    <w:rsid w:val="001203B9"/>
    <w:rsid w:val="001216F4"/>
    <w:rsid w:val="00122779"/>
    <w:rsid w:val="001227DB"/>
    <w:rsid w:val="001228EC"/>
    <w:rsid w:val="00122CC6"/>
    <w:rsid w:val="001231F9"/>
    <w:rsid w:val="0012446F"/>
    <w:rsid w:val="00124A43"/>
    <w:rsid w:val="00124D5E"/>
    <w:rsid w:val="0012571E"/>
    <w:rsid w:val="001258FF"/>
    <w:rsid w:val="001269BF"/>
    <w:rsid w:val="0012711F"/>
    <w:rsid w:val="00127829"/>
    <w:rsid w:val="00127A2E"/>
    <w:rsid w:val="00127EFF"/>
    <w:rsid w:val="00127F40"/>
    <w:rsid w:val="001306B0"/>
    <w:rsid w:val="0013127C"/>
    <w:rsid w:val="00132B38"/>
    <w:rsid w:val="00133983"/>
    <w:rsid w:val="00133A1A"/>
    <w:rsid w:val="001353E9"/>
    <w:rsid w:val="00136FD7"/>
    <w:rsid w:val="00137F6B"/>
    <w:rsid w:val="001406F4"/>
    <w:rsid w:val="00140C54"/>
    <w:rsid w:val="00141A1A"/>
    <w:rsid w:val="001420BF"/>
    <w:rsid w:val="001424AA"/>
    <w:rsid w:val="00144F86"/>
    <w:rsid w:val="001453EB"/>
    <w:rsid w:val="00145761"/>
    <w:rsid w:val="00150F95"/>
    <w:rsid w:val="00151404"/>
    <w:rsid w:val="00151AAB"/>
    <w:rsid w:val="0015293B"/>
    <w:rsid w:val="00152C95"/>
    <w:rsid w:val="001542CF"/>
    <w:rsid w:val="00154E6C"/>
    <w:rsid w:val="00155203"/>
    <w:rsid w:val="00155B6E"/>
    <w:rsid w:val="00156313"/>
    <w:rsid w:val="0015644A"/>
    <w:rsid w:val="00156481"/>
    <w:rsid w:val="00156A93"/>
    <w:rsid w:val="00156C16"/>
    <w:rsid w:val="001570AC"/>
    <w:rsid w:val="00157F66"/>
    <w:rsid w:val="00160085"/>
    <w:rsid w:val="001603DE"/>
    <w:rsid w:val="001613FD"/>
    <w:rsid w:val="00161729"/>
    <w:rsid w:val="00163E2B"/>
    <w:rsid w:val="00164610"/>
    <w:rsid w:val="00165D1D"/>
    <w:rsid w:val="00166551"/>
    <w:rsid w:val="00166EC4"/>
    <w:rsid w:val="001675B4"/>
    <w:rsid w:val="00167DAD"/>
    <w:rsid w:val="0017060A"/>
    <w:rsid w:val="001715B9"/>
    <w:rsid w:val="0017189F"/>
    <w:rsid w:val="00171A9E"/>
    <w:rsid w:val="00171AE6"/>
    <w:rsid w:val="00171C60"/>
    <w:rsid w:val="00172038"/>
    <w:rsid w:val="001745C0"/>
    <w:rsid w:val="00175AA8"/>
    <w:rsid w:val="00175EC4"/>
    <w:rsid w:val="001774A8"/>
    <w:rsid w:val="00180452"/>
    <w:rsid w:val="0018089A"/>
    <w:rsid w:val="00180EED"/>
    <w:rsid w:val="00181275"/>
    <w:rsid w:val="00182C30"/>
    <w:rsid w:val="0018301B"/>
    <w:rsid w:val="001835EC"/>
    <w:rsid w:val="00183DB6"/>
    <w:rsid w:val="0018465E"/>
    <w:rsid w:val="00184B83"/>
    <w:rsid w:val="001877BB"/>
    <w:rsid w:val="0019022F"/>
    <w:rsid w:val="0019089F"/>
    <w:rsid w:val="0019107A"/>
    <w:rsid w:val="001921C5"/>
    <w:rsid w:val="001929FA"/>
    <w:rsid w:val="00194BF4"/>
    <w:rsid w:val="0019758E"/>
    <w:rsid w:val="001A07A3"/>
    <w:rsid w:val="001A0B29"/>
    <w:rsid w:val="001A142D"/>
    <w:rsid w:val="001A1998"/>
    <w:rsid w:val="001A2346"/>
    <w:rsid w:val="001A345B"/>
    <w:rsid w:val="001A37AC"/>
    <w:rsid w:val="001A3F94"/>
    <w:rsid w:val="001A434D"/>
    <w:rsid w:val="001A46DB"/>
    <w:rsid w:val="001A48DD"/>
    <w:rsid w:val="001A5A18"/>
    <w:rsid w:val="001A73E0"/>
    <w:rsid w:val="001A794F"/>
    <w:rsid w:val="001A7F0B"/>
    <w:rsid w:val="001B1E99"/>
    <w:rsid w:val="001B20BB"/>
    <w:rsid w:val="001B2D83"/>
    <w:rsid w:val="001B31EF"/>
    <w:rsid w:val="001B3E0B"/>
    <w:rsid w:val="001B4196"/>
    <w:rsid w:val="001B460C"/>
    <w:rsid w:val="001B4DE9"/>
    <w:rsid w:val="001B5550"/>
    <w:rsid w:val="001B57BF"/>
    <w:rsid w:val="001B58BC"/>
    <w:rsid w:val="001B66D8"/>
    <w:rsid w:val="001B6DE9"/>
    <w:rsid w:val="001B74E2"/>
    <w:rsid w:val="001C192A"/>
    <w:rsid w:val="001C1FB1"/>
    <w:rsid w:val="001C230E"/>
    <w:rsid w:val="001C2C18"/>
    <w:rsid w:val="001C3539"/>
    <w:rsid w:val="001C38AD"/>
    <w:rsid w:val="001C3AE8"/>
    <w:rsid w:val="001C41DE"/>
    <w:rsid w:val="001C46C1"/>
    <w:rsid w:val="001C4B3F"/>
    <w:rsid w:val="001C5BD7"/>
    <w:rsid w:val="001C5D27"/>
    <w:rsid w:val="001C717D"/>
    <w:rsid w:val="001C791B"/>
    <w:rsid w:val="001C7EAE"/>
    <w:rsid w:val="001D19EA"/>
    <w:rsid w:val="001D23AD"/>
    <w:rsid w:val="001D2491"/>
    <w:rsid w:val="001D2CB1"/>
    <w:rsid w:val="001D41B7"/>
    <w:rsid w:val="001D4A93"/>
    <w:rsid w:val="001D4B5D"/>
    <w:rsid w:val="001D4BE4"/>
    <w:rsid w:val="001D5D89"/>
    <w:rsid w:val="001D6254"/>
    <w:rsid w:val="001D6B58"/>
    <w:rsid w:val="001D7D86"/>
    <w:rsid w:val="001D7DFA"/>
    <w:rsid w:val="001E1A70"/>
    <w:rsid w:val="001E21F2"/>
    <w:rsid w:val="001E3294"/>
    <w:rsid w:val="001E340E"/>
    <w:rsid w:val="001E3F73"/>
    <w:rsid w:val="001E431C"/>
    <w:rsid w:val="001E5874"/>
    <w:rsid w:val="001E590D"/>
    <w:rsid w:val="001E650F"/>
    <w:rsid w:val="001E654A"/>
    <w:rsid w:val="001E7518"/>
    <w:rsid w:val="001E7521"/>
    <w:rsid w:val="001E7C90"/>
    <w:rsid w:val="001F035C"/>
    <w:rsid w:val="001F06A1"/>
    <w:rsid w:val="001F06C1"/>
    <w:rsid w:val="001F0F60"/>
    <w:rsid w:val="001F1549"/>
    <w:rsid w:val="001F3727"/>
    <w:rsid w:val="001F3B72"/>
    <w:rsid w:val="001F3ED8"/>
    <w:rsid w:val="001F4800"/>
    <w:rsid w:val="001F4B8F"/>
    <w:rsid w:val="001F64E8"/>
    <w:rsid w:val="001F6EC3"/>
    <w:rsid w:val="001F6F19"/>
    <w:rsid w:val="001F7388"/>
    <w:rsid w:val="001F7523"/>
    <w:rsid w:val="001F7C75"/>
    <w:rsid w:val="0020013C"/>
    <w:rsid w:val="00201380"/>
    <w:rsid w:val="00202202"/>
    <w:rsid w:val="00202C78"/>
    <w:rsid w:val="002042A5"/>
    <w:rsid w:val="00204C46"/>
    <w:rsid w:val="0020558F"/>
    <w:rsid w:val="0020619E"/>
    <w:rsid w:val="0020739D"/>
    <w:rsid w:val="0021016B"/>
    <w:rsid w:val="0021098E"/>
    <w:rsid w:val="00212931"/>
    <w:rsid w:val="00212B7A"/>
    <w:rsid w:val="00213BD2"/>
    <w:rsid w:val="00215758"/>
    <w:rsid w:val="002169D4"/>
    <w:rsid w:val="002172BC"/>
    <w:rsid w:val="002175D1"/>
    <w:rsid w:val="00217D30"/>
    <w:rsid w:val="002204F0"/>
    <w:rsid w:val="002207B3"/>
    <w:rsid w:val="0022134A"/>
    <w:rsid w:val="00222045"/>
    <w:rsid w:val="002236E3"/>
    <w:rsid w:val="00224B82"/>
    <w:rsid w:val="002254E3"/>
    <w:rsid w:val="002258DD"/>
    <w:rsid w:val="002307B7"/>
    <w:rsid w:val="002308CA"/>
    <w:rsid w:val="00230D52"/>
    <w:rsid w:val="00230F89"/>
    <w:rsid w:val="00231BEF"/>
    <w:rsid w:val="00231D00"/>
    <w:rsid w:val="002326D9"/>
    <w:rsid w:val="0023277C"/>
    <w:rsid w:val="0023281E"/>
    <w:rsid w:val="00232A98"/>
    <w:rsid w:val="002331DF"/>
    <w:rsid w:val="002350D8"/>
    <w:rsid w:val="0023519B"/>
    <w:rsid w:val="00235975"/>
    <w:rsid w:val="00235B63"/>
    <w:rsid w:val="002361FD"/>
    <w:rsid w:val="002378E9"/>
    <w:rsid w:val="00237F9E"/>
    <w:rsid w:val="00240082"/>
    <w:rsid w:val="00240646"/>
    <w:rsid w:val="00240D58"/>
    <w:rsid w:val="00240FC1"/>
    <w:rsid w:val="00241F4B"/>
    <w:rsid w:val="00242D06"/>
    <w:rsid w:val="00243EDF"/>
    <w:rsid w:val="0024400D"/>
    <w:rsid w:val="00245689"/>
    <w:rsid w:val="00246A88"/>
    <w:rsid w:val="00246A97"/>
    <w:rsid w:val="00247B30"/>
    <w:rsid w:val="00247FBD"/>
    <w:rsid w:val="00247FE9"/>
    <w:rsid w:val="002500CD"/>
    <w:rsid w:val="00250441"/>
    <w:rsid w:val="00250D94"/>
    <w:rsid w:val="00251919"/>
    <w:rsid w:val="0025260C"/>
    <w:rsid w:val="00252D24"/>
    <w:rsid w:val="002545D9"/>
    <w:rsid w:val="0025460B"/>
    <w:rsid w:val="00254D41"/>
    <w:rsid w:val="00255431"/>
    <w:rsid w:val="002557D6"/>
    <w:rsid w:val="00256730"/>
    <w:rsid w:val="002568C7"/>
    <w:rsid w:val="00256E98"/>
    <w:rsid w:val="00257664"/>
    <w:rsid w:val="00257EA0"/>
    <w:rsid w:val="0026021F"/>
    <w:rsid w:val="00261284"/>
    <w:rsid w:val="00261762"/>
    <w:rsid w:val="00261DB2"/>
    <w:rsid w:val="0026206C"/>
    <w:rsid w:val="00264020"/>
    <w:rsid w:val="00264C47"/>
    <w:rsid w:val="00264FE0"/>
    <w:rsid w:val="002666A0"/>
    <w:rsid w:val="00266E5B"/>
    <w:rsid w:val="00266EBD"/>
    <w:rsid w:val="002672E2"/>
    <w:rsid w:val="0026738F"/>
    <w:rsid w:val="00267ACF"/>
    <w:rsid w:val="002706F4"/>
    <w:rsid w:val="00270B51"/>
    <w:rsid w:val="00270DBB"/>
    <w:rsid w:val="00271095"/>
    <w:rsid w:val="00271859"/>
    <w:rsid w:val="00272138"/>
    <w:rsid w:val="002721CA"/>
    <w:rsid w:val="002726E6"/>
    <w:rsid w:val="0027307D"/>
    <w:rsid w:val="0027375A"/>
    <w:rsid w:val="0027396E"/>
    <w:rsid w:val="002748B9"/>
    <w:rsid w:val="00274CA0"/>
    <w:rsid w:val="002760B2"/>
    <w:rsid w:val="00276AE7"/>
    <w:rsid w:val="00276F66"/>
    <w:rsid w:val="002774E9"/>
    <w:rsid w:val="002807B8"/>
    <w:rsid w:val="00281935"/>
    <w:rsid w:val="00282102"/>
    <w:rsid w:val="0028216E"/>
    <w:rsid w:val="0028256E"/>
    <w:rsid w:val="0028352B"/>
    <w:rsid w:val="00284628"/>
    <w:rsid w:val="00284A97"/>
    <w:rsid w:val="00284EA8"/>
    <w:rsid w:val="00285C57"/>
    <w:rsid w:val="00285DC7"/>
    <w:rsid w:val="00286F02"/>
    <w:rsid w:val="00287A38"/>
    <w:rsid w:val="00290DAE"/>
    <w:rsid w:val="0029150F"/>
    <w:rsid w:val="00291545"/>
    <w:rsid w:val="00291B63"/>
    <w:rsid w:val="00295DB4"/>
    <w:rsid w:val="00297592"/>
    <w:rsid w:val="00297A88"/>
    <w:rsid w:val="00297BF0"/>
    <w:rsid w:val="00297DA6"/>
    <w:rsid w:val="002A0077"/>
    <w:rsid w:val="002A0304"/>
    <w:rsid w:val="002A158C"/>
    <w:rsid w:val="002A37F8"/>
    <w:rsid w:val="002A5346"/>
    <w:rsid w:val="002A5427"/>
    <w:rsid w:val="002A58E3"/>
    <w:rsid w:val="002A5D20"/>
    <w:rsid w:val="002A7BA7"/>
    <w:rsid w:val="002B04D9"/>
    <w:rsid w:val="002B0DB1"/>
    <w:rsid w:val="002B0EE8"/>
    <w:rsid w:val="002B23FC"/>
    <w:rsid w:val="002B32BB"/>
    <w:rsid w:val="002B345A"/>
    <w:rsid w:val="002B4523"/>
    <w:rsid w:val="002B4CAE"/>
    <w:rsid w:val="002B550E"/>
    <w:rsid w:val="002B55F5"/>
    <w:rsid w:val="002B5687"/>
    <w:rsid w:val="002B57A5"/>
    <w:rsid w:val="002B676A"/>
    <w:rsid w:val="002B7016"/>
    <w:rsid w:val="002C0A63"/>
    <w:rsid w:val="002C0AA0"/>
    <w:rsid w:val="002C1A60"/>
    <w:rsid w:val="002C1D4E"/>
    <w:rsid w:val="002C22E0"/>
    <w:rsid w:val="002C23C0"/>
    <w:rsid w:val="002C36D2"/>
    <w:rsid w:val="002C3F07"/>
    <w:rsid w:val="002C4082"/>
    <w:rsid w:val="002C54BB"/>
    <w:rsid w:val="002C5E68"/>
    <w:rsid w:val="002C6CE1"/>
    <w:rsid w:val="002C772C"/>
    <w:rsid w:val="002D284A"/>
    <w:rsid w:val="002D3508"/>
    <w:rsid w:val="002D3549"/>
    <w:rsid w:val="002D3D63"/>
    <w:rsid w:val="002D49D9"/>
    <w:rsid w:val="002D53B8"/>
    <w:rsid w:val="002D5469"/>
    <w:rsid w:val="002D6D47"/>
    <w:rsid w:val="002D71FD"/>
    <w:rsid w:val="002D72E9"/>
    <w:rsid w:val="002D754A"/>
    <w:rsid w:val="002E2174"/>
    <w:rsid w:val="002E2D1D"/>
    <w:rsid w:val="002E2F95"/>
    <w:rsid w:val="002E38A0"/>
    <w:rsid w:val="002E4CA8"/>
    <w:rsid w:val="002E4E0D"/>
    <w:rsid w:val="002E54FE"/>
    <w:rsid w:val="002E5C3E"/>
    <w:rsid w:val="002E6177"/>
    <w:rsid w:val="002E6C5E"/>
    <w:rsid w:val="002E6EB8"/>
    <w:rsid w:val="002F005B"/>
    <w:rsid w:val="002F0442"/>
    <w:rsid w:val="002F114A"/>
    <w:rsid w:val="002F20C7"/>
    <w:rsid w:val="002F2EA7"/>
    <w:rsid w:val="002F3864"/>
    <w:rsid w:val="002F3E7F"/>
    <w:rsid w:val="002F530B"/>
    <w:rsid w:val="002F5C10"/>
    <w:rsid w:val="002F6A65"/>
    <w:rsid w:val="002F7398"/>
    <w:rsid w:val="002F7EC8"/>
    <w:rsid w:val="003001FB"/>
    <w:rsid w:val="003004AE"/>
    <w:rsid w:val="003009FD"/>
    <w:rsid w:val="003011B8"/>
    <w:rsid w:val="00301248"/>
    <w:rsid w:val="003014BC"/>
    <w:rsid w:val="0030244E"/>
    <w:rsid w:val="003038A6"/>
    <w:rsid w:val="00304C9D"/>
    <w:rsid w:val="00304D57"/>
    <w:rsid w:val="003050CF"/>
    <w:rsid w:val="003059DE"/>
    <w:rsid w:val="00305D27"/>
    <w:rsid w:val="0030668A"/>
    <w:rsid w:val="003067B4"/>
    <w:rsid w:val="003100F3"/>
    <w:rsid w:val="00310634"/>
    <w:rsid w:val="0031168A"/>
    <w:rsid w:val="00312228"/>
    <w:rsid w:val="00312932"/>
    <w:rsid w:val="00312B96"/>
    <w:rsid w:val="00313ECA"/>
    <w:rsid w:val="00314011"/>
    <w:rsid w:val="0031404E"/>
    <w:rsid w:val="00314B80"/>
    <w:rsid w:val="003153C4"/>
    <w:rsid w:val="00315F85"/>
    <w:rsid w:val="00316047"/>
    <w:rsid w:val="00316142"/>
    <w:rsid w:val="00316543"/>
    <w:rsid w:val="00317026"/>
    <w:rsid w:val="00317E49"/>
    <w:rsid w:val="00320965"/>
    <w:rsid w:val="00320AF6"/>
    <w:rsid w:val="0032130F"/>
    <w:rsid w:val="003244D1"/>
    <w:rsid w:val="00324867"/>
    <w:rsid w:val="00324AFA"/>
    <w:rsid w:val="003256CD"/>
    <w:rsid w:val="00325942"/>
    <w:rsid w:val="00325E71"/>
    <w:rsid w:val="003263DE"/>
    <w:rsid w:val="00326648"/>
    <w:rsid w:val="003273AD"/>
    <w:rsid w:val="00327DE4"/>
    <w:rsid w:val="00331BCD"/>
    <w:rsid w:val="00333EEE"/>
    <w:rsid w:val="003340B8"/>
    <w:rsid w:val="00334F7C"/>
    <w:rsid w:val="00335FAD"/>
    <w:rsid w:val="00336DCD"/>
    <w:rsid w:val="0033769F"/>
    <w:rsid w:val="00337B5B"/>
    <w:rsid w:val="003409D9"/>
    <w:rsid w:val="0034104D"/>
    <w:rsid w:val="00341AAB"/>
    <w:rsid w:val="00342972"/>
    <w:rsid w:val="00342E77"/>
    <w:rsid w:val="00344217"/>
    <w:rsid w:val="00344755"/>
    <w:rsid w:val="00345051"/>
    <w:rsid w:val="00345574"/>
    <w:rsid w:val="003458A1"/>
    <w:rsid w:val="00345D1E"/>
    <w:rsid w:val="00345FF8"/>
    <w:rsid w:val="0034658B"/>
    <w:rsid w:val="00350883"/>
    <w:rsid w:val="003509CF"/>
    <w:rsid w:val="00350F79"/>
    <w:rsid w:val="00352949"/>
    <w:rsid w:val="003529FD"/>
    <w:rsid w:val="00352F55"/>
    <w:rsid w:val="00353067"/>
    <w:rsid w:val="00353EB5"/>
    <w:rsid w:val="00355816"/>
    <w:rsid w:val="00357BEA"/>
    <w:rsid w:val="0036016B"/>
    <w:rsid w:val="00360C61"/>
    <w:rsid w:val="003612D8"/>
    <w:rsid w:val="00362210"/>
    <w:rsid w:val="0036249E"/>
    <w:rsid w:val="003626BC"/>
    <w:rsid w:val="0036278C"/>
    <w:rsid w:val="003627C7"/>
    <w:rsid w:val="0036344E"/>
    <w:rsid w:val="00363883"/>
    <w:rsid w:val="00363EDF"/>
    <w:rsid w:val="003649B0"/>
    <w:rsid w:val="00365218"/>
    <w:rsid w:val="00365E6A"/>
    <w:rsid w:val="00365E9D"/>
    <w:rsid w:val="003662A4"/>
    <w:rsid w:val="00366DC7"/>
    <w:rsid w:val="0036765A"/>
    <w:rsid w:val="00367680"/>
    <w:rsid w:val="00367946"/>
    <w:rsid w:val="00371D06"/>
    <w:rsid w:val="00372F2D"/>
    <w:rsid w:val="00372FE0"/>
    <w:rsid w:val="00372FE4"/>
    <w:rsid w:val="0037325D"/>
    <w:rsid w:val="003738D9"/>
    <w:rsid w:val="00373C14"/>
    <w:rsid w:val="00373D0C"/>
    <w:rsid w:val="00373FCA"/>
    <w:rsid w:val="0037482E"/>
    <w:rsid w:val="00374A76"/>
    <w:rsid w:val="00374C05"/>
    <w:rsid w:val="00377BA3"/>
    <w:rsid w:val="00377C5D"/>
    <w:rsid w:val="00377F06"/>
    <w:rsid w:val="00380D83"/>
    <w:rsid w:val="00381ABD"/>
    <w:rsid w:val="00382100"/>
    <w:rsid w:val="0038252E"/>
    <w:rsid w:val="0038473A"/>
    <w:rsid w:val="00384AF0"/>
    <w:rsid w:val="003853F6"/>
    <w:rsid w:val="00385406"/>
    <w:rsid w:val="003857EF"/>
    <w:rsid w:val="0038687A"/>
    <w:rsid w:val="00386A0E"/>
    <w:rsid w:val="00386BA2"/>
    <w:rsid w:val="00387187"/>
    <w:rsid w:val="003873D2"/>
    <w:rsid w:val="00390CAD"/>
    <w:rsid w:val="00390D0A"/>
    <w:rsid w:val="00390F6A"/>
    <w:rsid w:val="0039123E"/>
    <w:rsid w:val="003917CA"/>
    <w:rsid w:val="003919BB"/>
    <w:rsid w:val="00391FDF"/>
    <w:rsid w:val="003920B6"/>
    <w:rsid w:val="003930C7"/>
    <w:rsid w:val="0039329E"/>
    <w:rsid w:val="003956A0"/>
    <w:rsid w:val="003957C4"/>
    <w:rsid w:val="00396289"/>
    <w:rsid w:val="003962BA"/>
    <w:rsid w:val="0039644D"/>
    <w:rsid w:val="0039650B"/>
    <w:rsid w:val="00396D6C"/>
    <w:rsid w:val="003972D2"/>
    <w:rsid w:val="003A00D4"/>
    <w:rsid w:val="003A0AA6"/>
    <w:rsid w:val="003A0FDD"/>
    <w:rsid w:val="003A126C"/>
    <w:rsid w:val="003A155B"/>
    <w:rsid w:val="003A2346"/>
    <w:rsid w:val="003A2DF5"/>
    <w:rsid w:val="003A31C0"/>
    <w:rsid w:val="003A35A9"/>
    <w:rsid w:val="003A451F"/>
    <w:rsid w:val="003A4710"/>
    <w:rsid w:val="003A4A9F"/>
    <w:rsid w:val="003A58D0"/>
    <w:rsid w:val="003A726A"/>
    <w:rsid w:val="003A7512"/>
    <w:rsid w:val="003A78AB"/>
    <w:rsid w:val="003B0884"/>
    <w:rsid w:val="003B12B7"/>
    <w:rsid w:val="003B1411"/>
    <w:rsid w:val="003B220E"/>
    <w:rsid w:val="003B2F65"/>
    <w:rsid w:val="003B4AD5"/>
    <w:rsid w:val="003B5956"/>
    <w:rsid w:val="003B6530"/>
    <w:rsid w:val="003B6CAC"/>
    <w:rsid w:val="003B77F1"/>
    <w:rsid w:val="003C236D"/>
    <w:rsid w:val="003C32E7"/>
    <w:rsid w:val="003C33EA"/>
    <w:rsid w:val="003C3D92"/>
    <w:rsid w:val="003C5071"/>
    <w:rsid w:val="003C5276"/>
    <w:rsid w:val="003C598C"/>
    <w:rsid w:val="003C5FA0"/>
    <w:rsid w:val="003C6026"/>
    <w:rsid w:val="003C61AC"/>
    <w:rsid w:val="003C65FA"/>
    <w:rsid w:val="003C771D"/>
    <w:rsid w:val="003C7D06"/>
    <w:rsid w:val="003C7E7E"/>
    <w:rsid w:val="003D0A22"/>
    <w:rsid w:val="003D0AB7"/>
    <w:rsid w:val="003D17F6"/>
    <w:rsid w:val="003D1A3F"/>
    <w:rsid w:val="003D2B85"/>
    <w:rsid w:val="003D304C"/>
    <w:rsid w:val="003D4D5A"/>
    <w:rsid w:val="003D63E8"/>
    <w:rsid w:val="003D6739"/>
    <w:rsid w:val="003D67F0"/>
    <w:rsid w:val="003D75E0"/>
    <w:rsid w:val="003E0242"/>
    <w:rsid w:val="003E0B9C"/>
    <w:rsid w:val="003E14A1"/>
    <w:rsid w:val="003E18C1"/>
    <w:rsid w:val="003E1AD6"/>
    <w:rsid w:val="003E2CB7"/>
    <w:rsid w:val="003E3574"/>
    <w:rsid w:val="003E3775"/>
    <w:rsid w:val="003E37F6"/>
    <w:rsid w:val="003E40F2"/>
    <w:rsid w:val="003E48B0"/>
    <w:rsid w:val="003E590D"/>
    <w:rsid w:val="003E59F8"/>
    <w:rsid w:val="003E6977"/>
    <w:rsid w:val="003E6FB5"/>
    <w:rsid w:val="003E7299"/>
    <w:rsid w:val="003E747C"/>
    <w:rsid w:val="003E7947"/>
    <w:rsid w:val="003E7CA0"/>
    <w:rsid w:val="003E7CB3"/>
    <w:rsid w:val="003F0D1B"/>
    <w:rsid w:val="003F1525"/>
    <w:rsid w:val="003F1F2D"/>
    <w:rsid w:val="003F2710"/>
    <w:rsid w:val="003F28AD"/>
    <w:rsid w:val="003F2CA1"/>
    <w:rsid w:val="003F2EA5"/>
    <w:rsid w:val="003F30B8"/>
    <w:rsid w:val="003F339D"/>
    <w:rsid w:val="003F39E0"/>
    <w:rsid w:val="003F41F4"/>
    <w:rsid w:val="003F4C11"/>
    <w:rsid w:val="003F4CE0"/>
    <w:rsid w:val="003F5643"/>
    <w:rsid w:val="003F5D81"/>
    <w:rsid w:val="003F671A"/>
    <w:rsid w:val="003F6A55"/>
    <w:rsid w:val="003F6D2C"/>
    <w:rsid w:val="003F7CF2"/>
    <w:rsid w:val="0040030F"/>
    <w:rsid w:val="00400D57"/>
    <w:rsid w:val="0040102D"/>
    <w:rsid w:val="00402281"/>
    <w:rsid w:val="004029ED"/>
    <w:rsid w:val="00402A9B"/>
    <w:rsid w:val="00403072"/>
    <w:rsid w:val="00404B63"/>
    <w:rsid w:val="00404BEF"/>
    <w:rsid w:val="00404F1E"/>
    <w:rsid w:val="00405E92"/>
    <w:rsid w:val="0040624E"/>
    <w:rsid w:val="00406692"/>
    <w:rsid w:val="00407D06"/>
    <w:rsid w:val="0041019C"/>
    <w:rsid w:val="0041025A"/>
    <w:rsid w:val="00410947"/>
    <w:rsid w:val="00411091"/>
    <w:rsid w:val="00413124"/>
    <w:rsid w:val="004131B2"/>
    <w:rsid w:val="00415C71"/>
    <w:rsid w:val="00417E13"/>
    <w:rsid w:val="0042021F"/>
    <w:rsid w:val="00420753"/>
    <w:rsid w:val="00420807"/>
    <w:rsid w:val="00420809"/>
    <w:rsid w:val="00421346"/>
    <w:rsid w:val="00422FDD"/>
    <w:rsid w:val="00424518"/>
    <w:rsid w:val="0042503D"/>
    <w:rsid w:val="004254A3"/>
    <w:rsid w:val="00427512"/>
    <w:rsid w:val="0042760F"/>
    <w:rsid w:val="00427692"/>
    <w:rsid w:val="0043013D"/>
    <w:rsid w:val="0043039B"/>
    <w:rsid w:val="00431383"/>
    <w:rsid w:val="00431BEA"/>
    <w:rsid w:val="00432332"/>
    <w:rsid w:val="00432466"/>
    <w:rsid w:val="004326D6"/>
    <w:rsid w:val="00432732"/>
    <w:rsid w:val="00432C21"/>
    <w:rsid w:val="00432D57"/>
    <w:rsid w:val="00433BAB"/>
    <w:rsid w:val="00434BFA"/>
    <w:rsid w:val="00434E78"/>
    <w:rsid w:val="00434E84"/>
    <w:rsid w:val="00434E85"/>
    <w:rsid w:val="00435134"/>
    <w:rsid w:val="00435137"/>
    <w:rsid w:val="00440A3D"/>
    <w:rsid w:val="00441031"/>
    <w:rsid w:val="00441DAD"/>
    <w:rsid w:val="0044297E"/>
    <w:rsid w:val="00442C6D"/>
    <w:rsid w:val="00443C7F"/>
    <w:rsid w:val="00443F16"/>
    <w:rsid w:val="00444279"/>
    <w:rsid w:val="004444E6"/>
    <w:rsid w:val="004447AA"/>
    <w:rsid w:val="00446BCF"/>
    <w:rsid w:val="00446DA0"/>
    <w:rsid w:val="00447320"/>
    <w:rsid w:val="004477A1"/>
    <w:rsid w:val="00447976"/>
    <w:rsid w:val="00450901"/>
    <w:rsid w:val="00450D42"/>
    <w:rsid w:val="00451C25"/>
    <w:rsid w:val="00453B56"/>
    <w:rsid w:val="00453F0E"/>
    <w:rsid w:val="0045413E"/>
    <w:rsid w:val="00454448"/>
    <w:rsid w:val="0045490C"/>
    <w:rsid w:val="00454B71"/>
    <w:rsid w:val="004551BD"/>
    <w:rsid w:val="00455EEB"/>
    <w:rsid w:val="00455F34"/>
    <w:rsid w:val="00456590"/>
    <w:rsid w:val="00456C25"/>
    <w:rsid w:val="00456F64"/>
    <w:rsid w:val="00457878"/>
    <w:rsid w:val="00460418"/>
    <w:rsid w:val="004606A9"/>
    <w:rsid w:val="00460CD7"/>
    <w:rsid w:val="00460D92"/>
    <w:rsid w:val="004612D6"/>
    <w:rsid w:val="00461852"/>
    <w:rsid w:val="004625D5"/>
    <w:rsid w:val="00462D8C"/>
    <w:rsid w:val="0046368E"/>
    <w:rsid w:val="00463757"/>
    <w:rsid w:val="00464566"/>
    <w:rsid w:val="00465723"/>
    <w:rsid w:val="00465A5E"/>
    <w:rsid w:val="00467131"/>
    <w:rsid w:val="0046781C"/>
    <w:rsid w:val="00467B68"/>
    <w:rsid w:val="00470071"/>
    <w:rsid w:val="00470690"/>
    <w:rsid w:val="00470A25"/>
    <w:rsid w:val="00470EE9"/>
    <w:rsid w:val="004737A8"/>
    <w:rsid w:val="00473FD0"/>
    <w:rsid w:val="00474332"/>
    <w:rsid w:val="00474CD1"/>
    <w:rsid w:val="00474DC4"/>
    <w:rsid w:val="00475B77"/>
    <w:rsid w:val="00477351"/>
    <w:rsid w:val="0047795C"/>
    <w:rsid w:val="00477EF5"/>
    <w:rsid w:val="004807C4"/>
    <w:rsid w:val="00481A21"/>
    <w:rsid w:val="00482008"/>
    <w:rsid w:val="00482B79"/>
    <w:rsid w:val="004832FB"/>
    <w:rsid w:val="00484608"/>
    <w:rsid w:val="004846B3"/>
    <w:rsid w:val="0048608D"/>
    <w:rsid w:val="00487A76"/>
    <w:rsid w:val="00487B96"/>
    <w:rsid w:val="00490D1A"/>
    <w:rsid w:val="0049239F"/>
    <w:rsid w:val="0049241C"/>
    <w:rsid w:val="00492F38"/>
    <w:rsid w:val="0049380E"/>
    <w:rsid w:val="00494025"/>
    <w:rsid w:val="0049607C"/>
    <w:rsid w:val="004968B6"/>
    <w:rsid w:val="004968EA"/>
    <w:rsid w:val="00496DED"/>
    <w:rsid w:val="00497795"/>
    <w:rsid w:val="004A0418"/>
    <w:rsid w:val="004A075B"/>
    <w:rsid w:val="004A1D31"/>
    <w:rsid w:val="004A1EDC"/>
    <w:rsid w:val="004A22D4"/>
    <w:rsid w:val="004A2AE4"/>
    <w:rsid w:val="004A33D2"/>
    <w:rsid w:val="004A3A28"/>
    <w:rsid w:val="004A4885"/>
    <w:rsid w:val="004A54FA"/>
    <w:rsid w:val="004A5993"/>
    <w:rsid w:val="004A6291"/>
    <w:rsid w:val="004A6501"/>
    <w:rsid w:val="004A669C"/>
    <w:rsid w:val="004A6AB5"/>
    <w:rsid w:val="004A77E1"/>
    <w:rsid w:val="004B016D"/>
    <w:rsid w:val="004B03B3"/>
    <w:rsid w:val="004B0A26"/>
    <w:rsid w:val="004B118A"/>
    <w:rsid w:val="004B13A0"/>
    <w:rsid w:val="004B1C35"/>
    <w:rsid w:val="004B1F11"/>
    <w:rsid w:val="004B2724"/>
    <w:rsid w:val="004B2B55"/>
    <w:rsid w:val="004B324F"/>
    <w:rsid w:val="004B3577"/>
    <w:rsid w:val="004B3B07"/>
    <w:rsid w:val="004B3B4C"/>
    <w:rsid w:val="004B413A"/>
    <w:rsid w:val="004B4155"/>
    <w:rsid w:val="004B4B28"/>
    <w:rsid w:val="004B5DAE"/>
    <w:rsid w:val="004B5F26"/>
    <w:rsid w:val="004B66F5"/>
    <w:rsid w:val="004B7C86"/>
    <w:rsid w:val="004B7D04"/>
    <w:rsid w:val="004B7E49"/>
    <w:rsid w:val="004C11ED"/>
    <w:rsid w:val="004C1360"/>
    <w:rsid w:val="004C177B"/>
    <w:rsid w:val="004C1E7A"/>
    <w:rsid w:val="004C33EA"/>
    <w:rsid w:val="004C4D6D"/>
    <w:rsid w:val="004C572E"/>
    <w:rsid w:val="004C59E6"/>
    <w:rsid w:val="004C5BB7"/>
    <w:rsid w:val="004C662A"/>
    <w:rsid w:val="004C745C"/>
    <w:rsid w:val="004C7B26"/>
    <w:rsid w:val="004C7FF0"/>
    <w:rsid w:val="004D1CBE"/>
    <w:rsid w:val="004D2675"/>
    <w:rsid w:val="004D2695"/>
    <w:rsid w:val="004D3A84"/>
    <w:rsid w:val="004D3C57"/>
    <w:rsid w:val="004D4C3B"/>
    <w:rsid w:val="004D573B"/>
    <w:rsid w:val="004D5C8A"/>
    <w:rsid w:val="004D7952"/>
    <w:rsid w:val="004E03FE"/>
    <w:rsid w:val="004E0449"/>
    <w:rsid w:val="004E0524"/>
    <w:rsid w:val="004E0D92"/>
    <w:rsid w:val="004E0F71"/>
    <w:rsid w:val="004E156F"/>
    <w:rsid w:val="004E193B"/>
    <w:rsid w:val="004E222C"/>
    <w:rsid w:val="004E41C8"/>
    <w:rsid w:val="004E4335"/>
    <w:rsid w:val="004E5AC0"/>
    <w:rsid w:val="004E6410"/>
    <w:rsid w:val="004E68C9"/>
    <w:rsid w:val="004E70EE"/>
    <w:rsid w:val="004E7851"/>
    <w:rsid w:val="004E792A"/>
    <w:rsid w:val="004F0300"/>
    <w:rsid w:val="004F08F7"/>
    <w:rsid w:val="004F1444"/>
    <w:rsid w:val="004F20B1"/>
    <w:rsid w:val="004F24BF"/>
    <w:rsid w:val="004F2D89"/>
    <w:rsid w:val="004F2FD8"/>
    <w:rsid w:val="004F3841"/>
    <w:rsid w:val="004F41E5"/>
    <w:rsid w:val="004F49D2"/>
    <w:rsid w:val="004F503D"/>
    <w:rsid w:val="004F6148"/>
    <w:rsid w:val="004F6F24"/>
    <w:rsid w:val="004F7288"/>
    <w:rsid w:val="004F755D"/>
    <w:rsid w:val="0050066B"/>
    <w:rsid w:val="005012D4"/>
    <w:rsid w:val="00501636"/>
    <w:rsid w:val="0050182D"/>
    <w:rsid w:val="005019BA"/>
    <w:rsid w:val="00501FC1"/>
    <w:rsid w:val="00502017"/>
    <w:rsid w:val="00502B20"/>
    <w:rsid w:val="00503117"/>
    <w:rsid w:val="00503540"/>
    <w:rsid w:val="005045FF"/>
    <w:rsid w:val="00504985"/>
    <w:rsid w:val="005068EA"/>
    <w:rsid w:val="00507456"/>
    <w:rsid w:val="00507F75"/>
    <w:rsid w:val="00510D15"/>
    <w:rsid w:val="00511661"/>
    <w:rsid w:val="00511C21"/>
    <w:rsid w:val="005127B6"/>
    <w:rsid w:val="00512CEE"/>
    <w:rsid w:val="00512DD6"/>
    <w:rsid w:val="005139BB"/>
    <w:rsid w:val="00514DA3"/>
    <w:rsid w:val="00515338"/>
    <w:rsid w:val="00515E16"/>
    <w:rsid w:val="00516049"/>
    <w:rsid w:val="0051785A"/>
    <w:rsid w:val="00517F22"/>
    <w:rsid w:val="005201C4"/>
    <w:rsid w:val="005201E0"/>
    <w:rsid w:val="00521462"/>
    <w:rsid w:val="005218EA"/>
    <w:rsid w:val="005219C0"/>
    <w:rsid w:val="00523612"/>
    <w:rsid w:val="00524276"/>
    <w:rsid w:val="0052479C"/>
    <w:rsid w:val="00524B6E"/>
    <w:rsid w:val="005251AD"/>
    <w:rsid w:val="005253EF"/>
    <w:rsid w:val="005259C7"/>
    <w:rsid w:val="00530F75"/>
    <w:rsid w:val="00531167"/>
    <w:rsid w:val="005319BD"/>
    <w:rsid w:val="00531E5C"/>
    <w:rsid w:val="00531E8D"/>
    <w:rsid w:val="00532B26"/>
    <w:rsid w:val="00532E91"/>
    <w:rsid w:val="00533F14"/>
    <w:rsid w:val="00534259"/>
    <w:rsid w:val="005342E7"/>
    <w:rsid w:val="005347B1"/>
    <w:rsid w:val="00534FDF"/>
    <w:rsid w:val="0053553E"/>
    <w:rsid w:val="00536157"/>
    <w:rsid w:val="005365E4"/>
    <w:rsid w:val="00536B4C"/>
    <w:rsid w:val="00536C79"/>
    <w:rsid w:val="00536ECC"/>
    <w:rsid w:val="00537C2D"/>
    <w:rsid w:val="005400D3"/>
    <w:rsid w:val="0054027B"/>
    <w:rsid w:val="005404E4"/>
    <w:rsid w:val="0054067E"/>
    <w:rsid w:val="005414D5"/>
    <w:rsid w:val="00541CC3"/>
    <w:rsid w:val="00541CC7"/>
    <w:rsid w:val="005421B3"/>
    <w:rsid w:val="005422E2"/>
    <w:rsid w:val="005423E3"/>
    <w:rsid w:val="00542B1C"/>
    <w:rsid w:val="00543197"/>
    <w:rsid w:val="005434D2"/>
    <w:rsid w:val="00543C2C"/>
    <w:rsid w:val="00543EE0"/>
    <w:rsid w:val="00544203"/>
    <w:rsid w:val="0054427B"/>
    <w:rsid w:val="005449CD"/>
    <w:rsid w:val="005461EE"/>
    <w:rsid w:val="005468C0"/>
    <w:rsid w:val="00546CBB"/>
    <w:rsid w:val="005476CD"/>
    <w:rsid w:val="00551A76"/>
    <w:rsid w:val="0055237B"/>
    <w:rsid w:val="0055257D"/>
    <w:rsid w:val="00553C78"/>
    <w:rsid w:val="00554D69"/>
    <w:rsid w:val="00554F40"/>
    <w:rsid w:val="005561A9"/>
    <w:rsid w:val="00557576"/>
    <w:rsid w:val="00557B03"/>
    <w:rsid w:val="00557F0A"/>
    <w:rsid w:val="00560661"/>
    <w:rsid w:val="005606BB"/>
    <w:rsid w:val="00561009"/>
    <w:rsid w:val="00564B4C"/>
    <w:rsid w:val="005652C5"/>
    <w:rsid w:val="00565F19"/>
    <w:rsid w:val="00566D72"/>
    <w:rsid w:val="005673E9"/>
    <w:rsid w:val="00567B1C"/>
    <w:rsid w:val="005700CE"/>
    <w:rsid w:val="00570641"/>
    <w:rsid w:val="00570C20"/>
    <w:rsid w:val="00570E78"/>
    <w:rsid w:val="00571A4C"/>
    <w:rsid w:val="00572171"/>
    <w:rsid w:val="00572D82"/>
    <w:rsid w:val="00573441"/>
    <w:rsid w:val="0057355F"/>
    <w:rsid w:val="005736D8"/>
    <w:rsid w:val="00573BC6"/>
    <w:rsid w:val="0057567E"/>
    <w:rsid w:val="00577117"/>
    <w:rsid w:val="00577206"/>
    <w:rsid w:val="00577342"/>
    <w:rsid w:val="0058000E"/>
    <w:rsid w:val="00580575"/>
    <w:rsid w:val="005809F1"/>
    <w:rsid w:val="005827EC"/>
    <w:rsid w:val="005831F5"/>
    <w:rsid w:val="00583A20"/>
    <w:rsid w:val="00584290"/>
    <w:rsid w:val="00584A17"/>
    <w:rsid w:val="0058556E"/>
    <w:rsid w:val="005858BE"/>
    <w:rsid w:val="00585C89"/>
    <w:rsid w:val="005867A3"/>
    <w:rsid w:val="00586933"/>
    <w:rsid w:val="00587FC8"/>
    <w:rsid w:val="00590825"/>
    <w:rsid w:val="00590D61"/>
    <w:rsid w:val="00590E8B"/>
    <w:rsid w:val="00590FBB"/>
    <w:rsid w:val="005911B8"/>
    <w:rsid w:val="00591C00"/>
    <w:rsid w:val="0059221F"/>
    <w:rsid w:val="005939C7"/>
    <w:rsid w:val="00593F68"/>
    <w:rsid w:val="00594773"/>
    <w:rsid w:val="00595137"/>
    <w:rsid w:val="00595482"/>
    <w:rsid w:val="00595D33"/>
    <w:rsid w:val="005963C6"/>
    <w:rsid w:val="005A0082"/>
    <w:rsid w:val="005A2688"/>
    <w:rsid w:val="005A289F"/>
    <w:rsid w:val="005A2A7B"/>
    <w:rsid w:val="005A3F92"/>
    <w:rsid w:val="005A463E"/>
    <w:rsid w:val="005A55A5"/>
    <w:rsid w:val="005A6198"/>
    <w:rsid w:val="005A7189"/>
    <w:rsid w:val="005A76FA"/>
    <w:rsid w:val="005A7CBC"/>
    <w:rsid w:val="005B058B"/>
    <w:rsid w:val="005B0981"/>
    <w:rsid w:val="005B0F1C"/>
    <w:rsid w:val="005B1408"/>
    <w:rsid w:val="005B1645"/>
    <w:rsid w:val="005B1747"/>
    <w:rsid w:val="005B220F"/>
    <w:rsid w:val="005B2275"/>
    <w:rsid w:val="005B2705"/>
    <w:rsid w:val="005B29E3"/>
    <w:rsid w:val="005B3DAA"/>
    <w:rsid w:val="005B3F24"/>
    <w:rsid w:val="005B4F02"/>
    <w:rsid w:val="005B59C6"/>
    <w:rsid w:val="005B6320"/>
    <w:rsid w:val="005B66C6"/>
    <w:rsid w:val="005B78D1"/>
    <w:rsid w:val="005B78F8"/>
    <w:rsid w:val="005C0013"/>
    <w:rsid w:val="005C0C13"/>
    <w:rsid w:val="005C0EF4"/>
    <w:rsid w:val="005C1671"/>
    <w:rsid w:val="005C180F"/>
    <w:rsid w:val="005C1DE2"/>
    <w:rsid w:val="005C2268"/>
    <w:rsid w:val="005C2BBB"/>
    <w:rsid w:val="005C3071"/>
    <w:rsid w:val="005C3532"/>
    <w:rsid w:val="005C3D5F"/>
    <w:rsid w:val="005C3E02"/>
    <w:rsid w:val="005C4648"/>
    <w:rsid w:val="005C4B3C"/>
    <w:rsid w:val="005C4D65"/>
    <w:rsid w:val="005C6E33"/>
    <w:rsid w:val="005C760A"/>
    <w:rsid w:val="005D05EE"/>
    <w:rsid w:val="005D0624"/>
    <w:rsid w:val="005D0F1A"/>
    <w:rsid w:val="005D1B70"/>
    <w:rsid w:val="005D1EB1"/>
    <w:rsid w:val="005D3A0F"/>
    <w:rsid w:val="005D4290"/>
    <w:rsid w:val="005D4420"/>
    <w:rsid w:val="005D4814"/>
    <w:rsid w:val="005D58DE"/>
    <w:rsid w:val="005D5C7B"/>
    <w:rsid w:val="005D5D75"/>
    <w:rsid w:val="005D6047"/>
    <w:rsid w:val="005D61D0"/>
    <w:rsid w:val="005D6261"/>
    <w:rsid w:val="005D6537"/>
    <w:rsid w:val="005D6610"/>
    <w:rsid w:val="005D6CED"/>
    <w:rsid w:val="005D7ACF"/>
    <w:rsid w:val="005E1222"/>
    <w:rsid w:val="005E129C"/>
    <w:rsid w:val="005E1ED6"/>
    <w:rsid w:val="005E238B"/>
    <w:rsid w:val="005E3BD4"/>
    <w:rsid w:val="005E4D81"/>
    <w:rsid w:val="005E4DA0"/>
    <w:rsid w:val="005E564A"/>
    <w:rsid w:val="005E6B2E"/>
    <w:rsid w:val="005E6DE4"/>
    <w:rsid w:val="005E756D"/>
    <w:rsid w:val="005E768B"/>
    <w:rsid w:val="005F0B68"/>
    <w:rsid w:val="005F0CF1"/>
    <w:rsid w:val="005F1A7E"/>
    <w:rsid w:val="005F1DF4"/>
    <w:rsid w:val="005F26F7"/>
    <w:rsid w:val="005F3754"/>
    <w:rsid w:val="005F38A5"/>
    <w:rsid w:val="005F4B05"/>
    <w:rsid w:val="005F4BA3"/>
    <w:rsid w:val="005F690C"/>
    <w:rsid w:val="005F7F95"/>
    <w:rsid w:val="0060036E"/>
    <w:rsid w:val="0060080E"/>
    <w:rsid w:val="00600918"/>
    <w:rsid w:val="006011DC"/>
    <w:rsid w:val="00601E81"/>
    <w:rsid w:val="00602A74"/>
    <w:rsid w:val="0060331C"/>
    <w:rsid w:val="00603C4D"/>
    <w:rsid w:val="00604471"/>
    <w:rsid w:val="0060449E"/>
    <w:rsid w:val="0060469C"/>
    <w:rsid w:val="00604704"/>
    <w:rsid w:val="006056EE"/>
    <w:rsid w:val="00605A18"/>
    <w:rsid w:val="00606806"/>
    <w:rsid w:val="006069D7"/>
    <w:rsid w:val="006102D1"/>
    <w:rsid w:val="006110E3"/>
    <w:rsid w:val="006120E2"/>
    <w:rsid w:val="00612A29"/>
    <w:rsid w:val="00613297"/>
    <w:rsid w:val="00613404"/>
    <w:rsid w:val="0061383D"/>
    <w:rsid w:val="00613BFD"/>
    <w:rsid w:val="006142BB"/>
    <w:rsid w:val="006145F9"/>
    <w:rsid w:val="00614D71"/>
    <w:rsid w:val="00615B11"/>
    <w:rsid w:val="00615D7F"/>
    <w:rsid w:val="006164D8"/>
    <w:rsid w:val="00616C47"/>
    <w:rsid w:val="0061750F"/>
    <w:rsid w:val="00617674"/>
    <w:rsid w:val="00617F4B"/>
    <w:rsid w:val="00621D35"/>
    <w:rsid w:val="006222C5"/>
    <w:rsid w:val="00622B89"/>
    <w:rsid w:val="00623621"/>
    <w:rsid w:val="006236E5"/>
    <w:rsid w:val="006244C6"/>
    <w:rsid w:val="006249E3"/>
    <w:rsid w:val="006255C6"/>
    <w:rsid w:val="006257BB"/>
    <w:rsid w:val="006259FD"/>
    <w:rsid w:val="00625FB8"/>
    <w:rsid w:val="00630345"/>
    <w:rsid w:val="00630B6F"/>
    <w:rsid w:val="00634406"/>
    <w:rsid w:val="00634F42"/>
    <w:rsid w:val="006350B1"/>
    <w:rsid w:val="00635438"/>
    <w:rsid w:val="006358DB"/>
    <w:rsid w:val="00635AEC"/>
    <w:rsid w:val="0063628B"/>
    <w:rsid w:val="00636836"/>
    <w:rsid w:val="00637433"/>
    <w:rsid w:val="0064027B"/>
    <w:rsid w:val="00640BFB"/>
    <w:rsid w:val="00640CF6"/>
    <w:rsid w:val="006431FF"/>
    <w:rsid w:val="00643B3E"/>
    <w:rsid w:val="00643EC5"/>
    <w:rsid w:val="0064453B"/>
    <w:rsid w:val="00647329"/>
    <w:rsid w:val="0064750B"/>
    <w:rsid w:val="0064756C"/>
    <w:rsid w:val="006500FF"/>
    <w:rsid w:val="00650B6E"/>
    <w:rsid w:val="00650E4F"/>
    <w:rsid w:val="00651BA8"/>
    <w:rsid w:val="00651E68"/>
    <w:rsid w:val="006526E8"/>
    <w:rsid w:val="006536BF"/>
    <w:rsid w:val="0065421F"/>
    <w:rsid w:val="00654AD8"/>
    <w:rsid w:val="00654D89"/>
    <w:rsid w:val="006554D0"/>
    <w:rsid w:val="0065587C"/>
    <w:rsid w:val="00655A81"/>
    <w:rsid w:val="00655BF4"/>
    <w:rsid w:val="00655FE9"/>
    <w:rsid w:val="00656A72"/>
    <w:rsid w:val="00657B28"/>
    <w:rsid w:val="006617EC"/>
    <w:rsid w:val="006624A7"/>
    <w:rsid w:val="006628D2"/>
    <w:rsid w:val="00662AD8"/>
    <w:rsid w:val="00662F1E"/>
    <w:rsid w:val="006635AE"/>
    <w:rsid w:val="00663DF9"/>
    <w:rsid w:val="00663E84"/>
    <w:rsid w:val="00665202"/>
    <w:rsid w:val="00665330"/>
    <w:rsid w:val="00665B84"/>
    <w:rsid w:val="00665B93"/>
    <w:rsid w:val="00666208"/>
    <w:rsid w:val="006669A6"/>
    <w:rsid w:val="00666E6B"/>
    <w:rsid w:val="00666F72"/>
    <w:rsid w:val="006673E2"/>
    <w:rsid w:val="006673EB"/>
    <w:rsid w:val="006675C7"/>
    <w:rsid w:val="006709F4"/>
    <w:rsid w:val="006717B7"/>
    <w:rsid w:val="00671EFA"/>
    <w:rsid w:val="006722F3"/>
    <w:rsid w:val="006749BA"/>
    <w:rsid w:val="00674C63"/>
    <w:rsid w:val="006751C7"/>
    <w:rsid w:val="00675807"/>
    <w:rsid w:val="006774A0"/>
    <w:rsid w:val="00677AEC"/>
    <w:rsid w:val="00677B1C"/>
    <w:rsid w:val="00681E13"/>
    <w:rsid w:val="00681E1E"/>
    <w:rsid w:val="006821CD"/>
    <w:rsid w:val="006831BA"/>
    <w:rsid w:val="00683D98"/>
    <w:rsid w:val="00684A22"/>
    <w:rsid w:val="006855CC"/>
    <w:rsid w:val="00685E02"/>
    <w:rsid w:val="00685F14"/>
    <w:rsid w:val="00686631"/>
    <w:rsid w:val="00687048"/>
    <w:rsid w:val="006876F1"/>
    <w:rsid w:val="00690CC4"/>
    <w:rsid w:val="00690EC5"/>
    <w:rsid w:val="00692499"/>
    <w:rsid w:val="00693A68"/>
    <w:rsid w:val="006940C8"/>
    <w:rsid w:val="0069549C"/>
    <w:rsid w:val="006956CC"/>
    <w:rsid w:val="006958F0"/>
    <w:rsid w:val="00695A7F"/>
    <w:rsid w:val="00696363"/>
    <w:rsid w:val="006963F5"/>
    <w:rsid w:val="00697BE5"/>
    <w:rsid w:val="00697FEC"/>
    <w:rsid w:val="006A116E"/>
    <w:rsid w:val="006A118C"/>
    <w:rsid w:val="006A2A19"/>
    <w:rsid w:val="006A3CC8"/>
    <w:rsid w:val="006A43A0"/>
    <w:rsid w:val="006A4B4E"/>
    <w:rsid w:val="006A5FD4"/>
    <w:rsid w:val="006A7BE5"/>
    <w:rsid w:val="006B008E"/>
    <w:rsid w:val="006B170A"/>
    <w:rsid w:val="006B1DB1"/>
    <w:rsid w:val="006B3AE1"/>
    <w:rsid w:val="006B3C86"/>
    <w:rsid w:val="006B45A2"/>
    <w:rsid w:val="006B496E"/>
    <w:rsid w:val="006B560B"/>
    <w:rsid w:val="006B5BD4"/>
    <w:rsid w:val="006B605B"/>
    <w:rsid w:val="006B6562"/>
    <w:rsid w:val="006B71D7"/>
    <w:rsid w:val="006C067C"/>
    <w:rsid w:val="006C0FFD"/>
    <w:rsid w:val="006C2351"/>
    <w:rsid w:val="006C3B76"/>
    <w:rsid w:val="006C48DA"/>
    <w:rsid w:val="006C4AD1"/>
    <w:rsid w:val="006C5A34"/>
    <w:rsid w:val="006C6382"/>
    <w:rsid w:val="006C638A"/>
    <w:rsid w:val="006C70D1"/>
    <w:rsid w:val="006C7B1C"/>
    <w:rsid w:val="006D0549"/>
    <w:rsid w:val="006D0877"/>
    <w:rsid w:val="006D0B3D"/>
    <w:rsid w:val="006D0C22"/>
    <w:rsid w:val="006D0DFC"/>
    <w:rsid w:val="006D108A"/>
    <w:rsid w:val="006D110C"/>
    <w:rsid w:val="006D2C00"/>
    <w:rsid w:val="006D2CBA"/>
    <w:rsid w:val="006D3477"/>
    <w:rsid w:val="006D398A"/>
    <w:rsid w:val="006D69C0"/>
    <w:rsid w:val="006D704D"/>
    <w:rsid w:val="006D720C"/>
    <w:rsid w:val="006D7459"/>
    <w:rsid w:val="006D74B6"/>
    <w:rsid w:val="006D7DDA"/>
    <w:rsid w:val="006D7EDE"/>
    <w:rsid w:val="006E0173"/>
    <w:rsid w:val="006E1620"/>
    <w:rsid w:val="006E1878"/>
    <w:rsid w:val="006E216E"/>
    <w:rsid w:val="006E2C86"/>
    <w:rsid w:val="006E2E98"/>
    <w:rsid w:val="006E44A0"/>
    <w:rsid w:val="006E4956"/>
    <w:rsid w:val="006E5087"/>
    <w:rsid w:val="006E592A"/>
    <w:rsid w:val="006E5B66"/>
    <w:rsid w:val="006E5FE4"/>
    <w:rsid w:val="006E6955"/>
    <w:rsid w:val="006E749E"/>
    <w:rsid w:val="006E7C82"/>
    <w:rsid w:val="006E7EF1"/>
    <w:rsid w:val="006F092B"/>
    <w:rsid w:val="006F294C"/>
    <w:rsid w:val="006F493C"/>
    <w:rsid w:val="006F5697"/>
    <w:rsid w:val="006F56E4"/>
    <w:rsid w:val="006F5F90"/>
    <w:rsid w:val="006F68CB"/>
    <w:rsid w:val="006F6AC7"/>
    <w:rsid w:val="006F78C8"/>
    <w:rsid w:val="006F7FC2"/>
    <w:rsid w:val="00700D06"/>
    <w:rsid w:val="00700F4B"/>
    <w:rsid w:val="00701009"/>
    <w:rsid w:val="00702ED8"/>
    <w:rsid w:val="007034E5"/>
    <w:rsid w:val="007035C2"/>
    <w:rsid w:val="0070401C"/>
    <w:rsid w:val="00704E4A"/>
    <w:rsid w:val="007051F7"/>
    <w:rsid w:val="00705327"/>
    <w:rsid w:val="00706062"/>
    <w:rsid w:val="007068FB"/>
    <w:rsid w:val="00707365"/>
    <w:rsid w:val="00707B17"/>
    <w:rsid w:val="007100FE"/>
    <w:rsid w:val="00710E9B"/>
    <w:rsid w:val="00711948"/>
    <w:rsid w:val="00711BF2"/>
    <w:rsid w:val="00711F7C"/>
    <w:rsid w:val="00714C6D"/>
    <w:rsid w:val="0071631F"/>
    <w:rsid w:val="007169F4"/>
    <w:rsid w:val="00716BD6"/>
    <w:rsid w:val="00717B6F"/>
    <w:rsid w:val="00717C5B"/>
    <w:rsid w:val="00717CB2"/>
    <w:rsid w:val="007200C0"/>
    <w:rsid w:val="00720C15"/>
    <w:rsid w:val="00721F01"/>
    <w:rsid w:val="0072216C"/>
    <w:rsid w:val="00722CDE"/>
    <w:rsid w:val="00723841"/>
    <w:rsid w:val="00724142"/>
    <w:rsid w:val="00724150"/>
    <w:rsid w:val="007266A3"/>
    <w:rsid w:val="00726ED2"/>
    <w:rsid w:val="007308CC"/>
    <w:rsid w:val="0073179C"/>
    <w:rsid w:val="00732F56"/>
    <w:rsid w:val="0073566F"/>
    <w:rsid w:val="00736692"/>
    <w:rsid w:val="00737DB0"/>
    <w:rsid w:val="00741644"/>
    <w:rsid w:val="007422CF"/>
    <w:rsid w:val="00742769"/>
    <w:rsid w:val="0074438E"/>
    <w:rsid w:val="007444A7"/>
    <w:rsid w:val="007445D9"/>
    <w:rsid w:val="0074547A"/>
    <w:rsid w:val="007465E9"/>
    <w:rsid w:val="00746911"/>
    <w:rsid w:val="007475E6"/>
    <w:rsid w:val="00747758"/>
    <w:rsid w:val="007477D0"/>
    <w:rsid w:val="0074791C"/>
    <w:rsid w:val="0075065A"/>
    <w:rsid w:val="00750C83"/>
    <w:rsid w:val="00750D5B"/>
    <w:rsid w:val="00750E14"/>
    <w:rsid w:val="007513D7"/>
    <w:rsid w:val="00751BDA"/>
    <w:rsid w:val="007520A1"/>
    <w:rsid w:val="00752172"/>
    <w:rsid w:val="0075349E"/>
    <w:rsid w:val="00753A8A"/>
    <w:rsid w:val="00754654"/>
    <w:rsid w:val="00755E7C"/>
    <w:rsid w:val="00756AE0"/>
    <w:rsid w:val="00756AF0"/>
    <w:rsid w:val="00757F93"/>
    <w:rsid w:val="00760BBA"/>
    <w:rsid w:val="007617DE"/>
    <w:rsid w:val="007619AA"/>
    <w:rsid w:val="00762263"/>
    <w:rsid w:val="007636DA"/>
    <w:rsid w:val="0076412E"/>
    <w:rsid w:val="007643E9"/>
    <w:rsid w:val="007648D5"/>
    <w:rsid w:val="00765E40"/>
    <w:rsid w:val="00766836"/>
    <w:rsid w:val="00770A1C"/>
    <w:rsid w:val="00771937"/>
    <w:rsid w:val="00772427"/>
    <w:rsid w:val="007737B6"/>
    <w:rsid w:val="00774516"/>
    <w:rsid w:val="00775A06"/>
    <w:rsid w:val="00775F19"/>
    <w:rsid w:val="0077659A"/>
    <w:rsid w:val="007768E0"/>
    <w:rsid w:val="00776C75"/>
    <w:rsid w:val="00776C78"/>
    <w:rsid w:val="00777228"/>
    <w:rsid w:val="0078010F"/>
    <w:rsid w:val="00782FD6"/>
    <w:rsid w:val="00783CD0"/>
    <w:rsid w:val="007840A7"/>
    <w:rsid w:val="00784981"/>
    <w:rsid w:val="00784A1A"/>
    <w:rsid w:val="00784D85"/>
    <w:rsid w:val="007861E4"/>
    <w:rsid w:val="0078676F"/>
    <w:rsid w:val="007872BC"/>
    <w:rsid w:val="007902AA"/>
    <w:rsid w:val="007909C7"/>
    <w:rsid w:val="0079256F"/>
    <w:rsid w:val="007926BC"/>
    <w:rsid w:val="007927EF"/>
    <w:rsid w:val="00792CD5"/>
    <w:rsid w:val="00793852"/>
    <w:rsid w:val="0079454D"/>
    <w:rsid w:val="00795159"/>
    <w:rsid w:val="00795A27"/>
    <w:rsid w:val="00795BE9"/>
    <w:rsid w:val="00796126"/>
    <w:rsid w:val="00796A9E"/>
    <w:rsid w:val="00797B62"/>
    <w:rsid w:val="007A0C00"/>
    <w:rsid w:val="007A0FA7"/>
    <w:rsid w:val="007A1979"/>
    <w:rsid w:val="007A32B4"/>
    <w:rsid w:val="007A399C"/>
    <w:rsid w:val="007A3CE0"/>
    <w:rsid w:val="007A442F"/>
    <w:rsid w:val="007A4B09"/>
    <w:rsid w:val="007A4D83"/>
    <w:rsid w:val="007A519E"/>
    <w:rsid w:val="007A5D61"/>
    <w:rsid w:val="007A5D70"/>
    <w:rsid w:val="007A7A5F"/>
    <w:rsid w:val="007B0821"/>
    <w:rsid w:val="007B1632"/>
    <w:rsid w:val="007B197C"/>
    <w:rsid w:val="007B2177"/>
    <w:rsid w:val="007B2F30"/>
    <w:rsid w:val="007B3E3A"/>
    <w:rsid w:val="007B4515"/>
    <w:rsid w:val="007B4675"/>
    <w:rsid w:val="007B4D3C"/>
    <w:rsid w:val="007B5453"/>
    <w:rsid w:val="007B587E"/>
    <w:rsid w:val="007B6D91"/>
    <w:rsid w:val="007B722E"/>
    <w:rsid w:val="007B726E"/>
    <w:rsid w:val="007B7975"/>
    <w:rsid w:val="007C0224"/>
    <w:rsid w:val="007C0544"/>
    <w:rsid w:val="007C0D4C"/>
    <w:rsid w:val="007C0F63"/>
    <w:rsid w:val="007C1328"/>
    <w:rsid w:val="007C22DE"/>
    <w:rsid w:val="007C28D0"/>
    <w:rsid w:val="007C3598"/>
    <w:rsid w:val="007C3765"/>
    <w:rsid w:val="007C4787"/>
    <w:rsid w:val="007C4CD5"/>
    <w:rsid w:val="007C5041"/>
    <w:rsid w:val="007C5BAB"/>
    <w:rsid w:val="007C62E1"/>
    <w:rsid w:val="007C6559"/>
    <w:rsid w:val="007C65F3"/>
    <w:rsid w:val="007C71AC"/>
    <w:rsid w:val="007C733C"/>
    <w:rsid w:val="007C7C0C"/>
    <w:rsid w:val="007D116C"/>
    <w:rsid w:val="007D1A7E"/>
    <w:rsid w:val="007D2B63"/>
    <w:rsid w:val="007D3629"/>
    <w:rsid w:val="007D48D3"/>
    <w:rsid w:val="007D57A2"/>
    <w:rsid w:val="007D58A2"/>
    <w:rsid w:val="007D7372"/>
    <w:rsid w:val="007D744E"/>
    <w:rsid w:val="007D7CA9"/>
    <w:rsid w:val="007E04AC"/>
    <w:rsid w:val="007E093D"/>
    <w:rsid w:val="007E17A2"/>
    <w:rsid w:val="007E17F8"/>
    <w:rsid w:val="007E1D83"/>
    <w:rsid w:val="007E24F1"/>
    <w:rsid w:val="007E254E"/>
    <w:rsid w:val="007E25C2"/>
    <w:rsid w:val="007E29EC"/>
    <w:rsid w:val="007E2A74"/>
    <w:rsid w:val="007E4603"/>
    <w:rsid w:val="007E4E53"/>
    <w:rsid w:val="007E523C"/>
    <w:rsid w:val="007E5BA3"/>
    <w:rsid w:val="007E5C27"/>
    <w:rsid w:val="007E5E32"/>
    <w:rsid w:val="007E7954"/>
    <w:rsid w:val="007F0D20"/>
    <w:rsid w:val="007F0E4B"/>
    <w:rsid w:val="007F1772"/>
    <w:rsid w:val="007F1900"/>
    <w:rsid w:val="007F1A5F"/>
    <w:rsid w:val="007F22E0"/>
    <w:rsid w:val="007F3307"/>
    <w:rsid w:val="007F37E5"/>
    <w:rsid w:val="007F396B"/>
    <w:rsid w:val="007F4569"/>
    <w:rsid w:val="007F4602"/>
    <w:rsid w:val="007F472D"/>
    <w:rsid w:val="007F54F0"/>
    <w:rsid w:val="007F5A07"/>
    <w:rsid w:val="007F5C9A"/>
    <w:rsid w:val="007F5EC8"/>
    <w:rsid w:val="007F6B7A"/>
    <w:rsid w:val="007F7C57"/>
    <w:rsid w:val="007F7CF7"/>
    <w:rsid w:val="008004EE"/>
    <w:rsid w:val="00800F61"/>
    <w:rsid w:val="0080164A"/>
    <w:rsid w:val="00801965"/>
    <w:rsid w:val="008030EF"/>
    <w:rsid w:val="00803285"/>
    <w:rsid w:val="00803A8F"/>
    <w:rsid w:val="00804BAB"/>
    <w:rsid w:val="00805BFD"/>
    <w:rsid w:val="00806079"/>
    <w:rsid w:val="008079D0"/>
    <w:rsid w:val="00810345"/>
    <w:rsid w:val="00810B07"/>
    <w:rsid w:val="00810C5F"/>
    <w:rsid w:val="00811301"/>
    <w:rsid w:val="0081214F"/>
    <w:rsid w:val="00812DE6"/>
    <w:rsid w:val="00813CF5"/>
    <w:rsid w:val="0081410A"/>
    <w:rsid w:val="0081501E"/>
    <w:rsid w:val="00815AC2"/>
    <w:rsid w:val="00816F7E"/>
    <w:rsid w:val="00817B8B"/>
    <w:rsid w:val="008202F2"/>
    <w:rsid w:val="00820EAC"/>
    <w:rsid w:val="00821906"/>
    <w:rsid w:val="00822318"/>
    <w:rsid w:val="0082242B"/>
    <w:rsid w:val="008226C3"/>
    <w:rsid w:val="00822958"/>
    <w:rsid w:val="00822B20"/>
    <w:rsid w:val="008238C6"/>
    <w:rsid w:val="00825083"/>
    <w:rsid w:val="00827890"/>
    <w:rsid w:val="008279FF"/>
    <w:rsid w:val="008304CF"/>
    <w:rsid w:val="0083226B"/>
    <w:rsid w:val="00832EBD"/>
    <w:rsid w:val="008353A2"/>
    <w:rsid w:val="008353CA"/>
    <w:rsid w:val="008355EA"/>
    <w:rsid w:val="00835A47"/>
    <w:rsid w:val="00835C31"/>
    <w:rsid w:val="00836E1F"/>
    <w:rsid w:val="00840379"/>
    <w:rsid w:val="00840545"/>
    <w:rsid w:val="00840B64"/>
    <w:rsid w:val="00841C40"/>
    <w:rsid w:val="00842246"/>
    <w:rsid w:val="00842A8A"/>
    <w:rsid w:val="0084369F"/>
    <w:rsid w:val="00843A96"/>
    <w:rsid w:val="00844CC6"/>
    <w:rsid w:val="00845146"/>
    <w:rsid w:val="008457C4"/>
    <w:rsid w:val="008468A7"/>
    <w:rsid w:val="008475A1"/>
    <w:rsid w:val="00847812"/>
    <w:rsid w:val="00847B21"/>
    <w:rsid w:val="00850233"/>
    <w:rsid w:val="00852325"/>
    <w:rsid w:val="008532ED"/>
    <w:rsid w:val="00853413"/>
    <w:rsid w:val="008536B3"/>
    <w:rsid w:val="00853C2E"/>
    <w:rsid w:val="00853F3D"/>
    <w:rsid w:val="00853F93"/>
    <w:rsid w:val="008554FC"/>
    <w:rsid w:val="00855A94"/>
    <w:rsid w:val="0085657A"/>
    <w:rsid w:val="00856586"/>
    <w:rsid w:val="008576EB"/>
    <w:rsid w:val="00857833"/>
    <w:rsid w:val="00860527"/>
    <w:rsid w:val="00860685"/>
    <w:rsid w:val="00860A54"/>
    <w:rsid w:val="0086188F"/>
    <w:rsid w:val="00861A2E"/>
    <w:rsid w:val="00861F41"/>
    <w:rsid w:val="008622F3"/>
    <w:rsid w:val="0086234A"/>
    <w:rsid w:val="008629EA"/>
    <w:rsid w:val="00862D7D"/>
    <w:rsid w:val="0086310E"/>
    <w:rsid w:val="008638EA"/>
    <w:rsid w:val="00864391"/>
    <w:rsid w:val="00864CC5"/>
    <w:rsid w:val="00867243"/>
    <w:rsid w:val="00867F80"/>
    <w:rsid w:val="008715EB"/>
    <w:rsid w:val="00871B42"/>
    <w:rsid w:val="0087230F"/>
    <w:rsid w:val="00872D0A"/>
    <w:rsid w:val="0087317D"/>
    <w:rsid w:val="00873774"/>
    <w:rsid w:val="00873810"/>
    <w:rsid w:val="008740E3"/>
    <w:rsid w:val="008751A4"/>
    <w:rsid w:val="00875FE5"/>
    <w:rsid w:val="008768A6"/>
    <w:rsid w:val="00876CF8"/>
    <w:rsid w:val="00876EDE"/>
    <w:rsid w:val="008770B9"/>
    <w:rsid w:val="00877839"/>
    <w:rsid w:val="00877A02"/>
    <w:rsid w:val="008804F1"/>
    <w:rsid w:val="00880D6E"/>
    <w:rsid w:val="008815C0"/>
    <w:rsid w:val="00881FA4"/>
    <w:rsid w:val="00883426"/>
    <w:rsid w:val="0088354C"/>
    <w:rsid w:val="00883AFC"/>
    <w:rsid w:val="00883B99"/>
    <w:rsid w:val="00883E67"/>
    <w:rsid w:val="00885147"/>
    <w:rsid w:val="008858EA"/>
    <w:rsid w:val="00885A50"/>
    <w:rsid w:val="00886067"/>
    <w:rsid w:val="008866E2"/>
    <w:rsid w:val="0088719C"/>
    <w:rsid w:val="00887ABB"/>
    <w:rsid w:val="00890235"/>
    <w:rsid w:val="008907B9"/>
    <w:rsid w:val="008949FB"/>
    <w:rsid w:val="00894C6A"/>
    <w:rsid w:val="00894F3F"/>
    <w:rsid w:val="00895092"/>
    <w:rsid w:val="008953A5"/>
    <w:rsid w:val="008953B3"/>
    <w:rsid w:val="00895D88"/>
    <w:rsid w:val="008960D0"/>
    <w:rsid w:val="00896CB2"/>
    <w:rsid w:val="00896E68"/>
    <w:rsid w:val="00896F6E"/>
    <w:rsid w:val="00897E5C"/>
    <w:rsid w:val="008A01C6"/>
    <w:rsid w:val="008A0A57"/>
    <w:rsid w:val="008A1B9E"/>
    <w:rsid w:val="008A2AB7"/>
    <w:rsid w:val="008A2DD6"/>
    <w:rsid w:val="008A37B8"/>
    <w:rsid w:val="008A381A"/>
    <w:rsid w:val="008A4642"/>
    <w:rsid w:val="008A4B2C"/>
    <w:rsid w:val="008A52FD"/>
    <w:rsid w:val="008A7843"/>
    <w:rsid w:val="008A7FA8"/>
    <w:rsid w:val="008B0230"/>
    <w:rsid w:val="008B1118"/>
    <w:rsid w:val="008B1685"/>
    <w:rsid w:val="008B1A14"/>
    <w:rsid w:val="008B414F"/>
    <w:rsid w:val="008B556E"/>
    <w:rsid w:val="008B57A8"/>
    <w:rsid w:val="008B6390"/>
    <w:rsid w:val="008B6CAA"/>
    <w:rsid w:val="008B6F7B"/>
    <w:rsid w:val="008C1078"/>
    <w:rsid w:val="008C1440"/>
    <w:rsid w:val="008C1CE6"/>
    <w:rsid w:val="008C203C"/>
    <w:rsid w:val="008C2264"/>
    <w:rsid w:val="008C2856"/>
    <w:rsid w:val="008C3CB9"/>
    <w:rsid w:val="008C3E5B"/>
    <w:rsid w:val="008C411E"/>
    <w:rsid w:val="008C418F"/>
    <w:rsid w:val="008C463E"/>
    <w:rsid w:val="008C47DF"/>
    <w:rsid w:val="008C4BF7"/>
    <w:rsid w:val="008C621A"/>
    <w:rsid w:val="008C62BE"/>
    <w:rsid w:val="008C649B"/>
    <w:rsid w:val="008C6CBD"/>
    <w:rsid w:val="008C719E"/>
    <w:rsid w:val="008C7467"/>
    <w:rsid w:val="008C7A3E"/>
    <w:rsid w:val="008C7CAA"/>
    <w:rsid w:val="008D0BB5"/>
    <w:rsid w:val="008D0E4F"/>
    <w:rsid w:val="008D0E61"/>
    <w:rsid w:val="008D1106"/>
    <w:rsid w:val="008D2804"/>
    <w:rsid w:val="008D30AC"/>
    <w:rsid w:val="008D3A4B"/>
    <w:rsid w:val="008D5202"/>
    <w:rsid w:val="008D73EC"/>
    <w:rsid w:val="008D78FC"/>
    <w:rsid w:val="008E25DF"/>
    <w:rsid w:val="008E2FF7"/>
    <w:rsid w:val="008E2FFD"/>
    <w:rsid w:val="008E41F2"/>
    <w:rsid w:val="008E4240"/>
    <w:rsid w:val="008E546B"/>
    <w:rsid w:val="008E677A"/>
    <w:rsid w:val="008E67D2"/>
    <w:rsid w:val="008E711B"/>
    <w:rsid w:val="008E7B3F"/>
    <w:rsid w:val="008F01E7"/>
    <w:rsid w:val="008F18E6"/>
    <w:rsid w:val="008F1E43"/>
    <w:rsid w:val="008F26C6"/>
    <w:rsid w:val="008F2E45"/>
    <w:rsid w:val="008F3D66"/>
    <w:rsid w:val="008F55ED"/>
    <w:rsid w:val="008F61D0"/>
    <w:rsid w:val="008F7084"/>
    <w:rsid w:val="00900265"/>
    <w:rsid w:val="009003DE"/>
    <w:rsid w:val="009014BF"/>
    <w:rsid w:val="009020B1"/>
    <w:rsid w:val="009020D6"/>
    <w:rsid w:val="00902A05"/>
    <w:rsid w:val="0090329C"/>
    <w:rsid w:val="0090340E"/>
    <w:rsid w:val="00903882"/>
    <w:rsid w:val="009043CF"/>
    <w:rsid w:val="00905117"/>
    <w:rsid w:val="00905243"/>
    <w:rsid w:val="009058B9"/>
    <w:rsid w:val="0090627D"/>
    <w:rsid w:val="00906359"/>
    <w:rsid w:val="00906405"/>
    <w:rsid w:val="00906A6B"/>
    <w:rsid w:val="00906A8F"/>
    <w:rsid w:val="0090777E"/>
    <w:rsid w:val="00907C80"/>
    <w:rsid w:val="00911E42"/>
    <w:rsid w:val="009124C2"/>
    <w:rsid w:val="009126A2"/>
    <w:rsid w:val="009140B7"/>
    <w:rsid w:val="0091439F"/>
    <w:rsid w:val="0091460F"/>
    <w:rsid w:val="00914943"/>
    <w:rsid w:val="0091690E"/>
    <w:rsid w:val="00916F8F"/>
    <w:rsid w:val="00917071"/>
    <w:rsid w:val="00917107"/>
    <w:rsid w:val="009171DC"/>
    <w:rsid w:val="009174F4"/>
    <w:rsid w:val="009178FF"/>
    <w:rsid w:val="00917A92"/>
    <w:rsid w:val="00917C42"/>
    <w:rsid w:val="00917E93"/>
    <w:rsid w:val="009214C3"/>
    <w:rsid w:val="00921554"/>
    <w:rsid w:val="00921758"/>
    <w:rsid w:val="00921B8F"/>
    <w:rsid w:val="00921D73"/>
    <w:rsid w:val="00922330"/>
    <w:rsid w:val="009227C6"/>
    <w:rsid w:val="009231E5"/>
    <w:rsid w:val="00923838"/>
    <w:rsid w:val="00923A04"/>
    <w:rsid w:val="009242BB"/>
    <w:rsid w:val="0092448F"/>
    <w:rsid w:val="00925598"/>
    <w:rsid w:val="009255E5"/>
    <w:rsid w:val="0092765B"/>
    <w:rsid w:val="00927A6A"/>
    <w:rsid w:val="00927A76"/>
    <w:rsid w:val="00930CA3"/>
    <w:rsid w:val="00930DD0"/>
    <w:rsid w:val="0093101F"/>
    <w:rsid w:val="00932662"/>
    <w:rsid w:val="00932758"/>
    <w:rsid w:val="00933021"/>
    <w:rsid w:val="009336D4"/>
    <w:rsid w:val="0093379F"/>
    <w:rsid w:val="0093399A"/>
    <w:rsid w:val="00933D26"/>
    <w:rsid w:val="00933DCF"/>
    <w:rsid w:val="00934341"/>
    <w:rsid w:val="009346A9"/>
    <w:rsid w:val="00935644"/>
    <w:rsid w:val="00935B9D"/>
    <w:rsid w:val="00935DC4"/>
    <w:rsid w:val="00937320"/>
    <w:rsid w:val="009374B3"/>
    <w:rsid w:val="00937B27"/>
    <w:rsid w:val="00943132"/>
    <w:rsid w:val="00944E4D"/>
    <w:rsid w:val="00945011"/>
    <w:rsid w:val="009461A4"/>
    <w:rsid w:val="0094656E"/>
    <w:rsid w:val="0094672F"/>
    <w:rsid w:val="0094682F"/>
    <w:rsid w:val="00946EDC"/>
    <w:rsid w:val="00946EF3"/>
    <w:rsid w:val="009475BD"/>
    <w:rsid w:val="0095006D"/>
    <w:rsid w:val="0095040B"/>
    <w:rsid w:val="00950C0C"/>
    <w:rsid w:val="00950D85"/>
    <w:rsid w:val="009511C2"/>
    <w:rsid w:val="009515AF"/>
    <w:rsid w:val="00951B94"/>
    <w:rsid w:val="0095339F"/>
    <w:rsid w:val="00953CE2"/>
    <w:rsid w:val="00954D84"/>
    <w:rsid w:val="00955276"/>
    <w:rsid w:val="00955BB7"/>
    <w:rsid w:val="00955E59"/>
    <w:rsid w:val="00956225"/>
    <w:rsid w:val="0095669F"/>
    <w:rsid w:val="00956F72"/>
    <w:rsid w:val="00956F8C"/>
    <w:rsid w:val="00957D7B"/>
    <w:rsid w:val="009608AF"/>
    <w:rsid w:val="00960E59"/>
    <w:rsid w:val="00960FA5"/>
    <w:rsid w:val="0096138D"/>
    <w:rsid w:val="00961C75"/>
    <w:rsid w:val="009622CC"/>
    <w:rsid w:val="0096314B"/>
    <w:rsid w:val="0096324B"/>
    <w:rsid w:val="00963433"/>
    <w:rsid w:val="00964E72"/>
    <w:rsid w:val="0096563F"/>
    <w:rsid w:val="00966B08"/>
    <w:rsid w:val="00966B0E"/>
    <w:rsid w:val="00967A84"/>
    <w:rsid w:val="00967AFF"/>
    <w:rsid w:val="00967F68"/>
    <w:rsid w:val="0097093B"/>
    <w:rsid w:val="00971888"/>
    <w:rsid w:val="00971989"/>
    <w:rsid w:val="009726C8"/>
    <w:rsid w:val="0097297B"/>
    <w:rsid w:val="00973012"/>
    <w:rsid w:val="00973A8D"/>
    <w:rsid w:val="00974E37"/>
    <w:rsid w:val="009751FA"/>
    <w:rsid w:val="00975960"/>
    <w:rsid w:val="009761E7"/>
    <w:rsid w:val="009766E5"/>
    <w:rsid w:val="00976D13"/>
    <w:rsid w:val="009776E6"/>
    <w:rsid w:val="00977EF8"/>
    <w:rsid w:val="0098079E"/>
    <w:rsid w:val="0098349D"/>
    <w:rsid w:val="0098476B"/>
    <w:rsid w:val="00984A35"/>
    <w:rsid w:val="00985236"/>
    <w:rsid w:val="0098536D"/>
    <w:rsid w:val="00985503"/>
    <w:rsid w:val="00985DAA"/>
    <w:rsid w:val="009869AD"/>
    <w:rsid w:val="00987360"/>
    <w:rsid w:val="00987672"/>
    <w:rsid w:val="00990334"/>
    <w:rsid w:val="0099049D"/>
    <w:rsid w:val="00990B41"/>
    <w:rsid w:val="00990F47"/>
    <w:rsid w:val="00991659"/>
    <w:rsid w:val="009918AE"/>
    <w:rsid w:val="00991E1E"/>
    <w:rsid w:val="00991F3F"/>
    <w:rsid w:val="00991F77"/>
    <w:rsid w:val="00992B0C"/>
    <w:rsid w:val="00992FDB"/>
    <w:rsid w:val="00993343"/>
    <w:rsid w:val="00994601"/>
    <w:rsid w:val="00994EF7"/>
    <w:rsid w:val="0099659D"/>
    <w:rsid w:val="0099681D"/>
    <w:rsid w:val="00996B1F"/>
    <w:rsid w:val="00996FCD"/>
    <w:rsid w:val="009970EB"/>
    <w:rsid w:val="00997B2F"/>
    <w:rsid w:val="00997B5F"/>
    <w:rsid w:val="009A1699"/>
    <w:rsid w:val="009A19F7"/>
    <w:rsid w:val="009A32F6"/>
    <w:rsid w:val="009A40BE"/>
    <w:rsid w:val="009A4E06"/>
    <w:rsid w:val="009A5C62"/>
    <w:rsid w:val="009A5FEF"/>
    <w:rsid w:val="009A763A"/>
    <w:rsid w:val="009A7B20"/>
    <w:rsid w:val="009B02CE"/>
    <w:rsid w:val="009B0A7C"/>
    <w:rsid w:val="009B16E0"/>
    <w:rsid w:val="009B2E6F"/>
    <w:rsid w:val="009B3E5E"/>
    <w:rsid w:val="009B51A9"/>
    <w:rsid w:val="009B5C2F"/>
    <w:rsid w:val="009B5F68"/>
    <w:rsid w:val="009B5F75"/>
    <w:rsid w:val="009B6A12"/>
    <w:rsid w:val="009B76C3"/>
    <w:rsid w:val="009C0087"/>
    <w:rsid w:val="009C0F67"/>
    <w:rsid w:val="009C10DC"/>
    <w:rsid w:val="009C15A2"/>
    <w:rsid w:val="009C1C1E"/>
    <w:rsid w:val="009C20B6"/>
    <w:rsid w:val="009C3683"/>
    <w:rsid w:val="009C3D10"/>
    <w:rsid w:val="009C3EE5"/>
    <w:rsid w:val="009C5181"/>
    <w:rsid w:val="009C58A9"/>
    <w:rsid w:val="009C5ADF"/>
    <w:rsid w:val="009C6474"/>
    <w:rsid w:val="009C721D"/>
    <w:rsid w:val="009D2A32"/>
    <w:rsid w:val="009D460A"/>
    <w:rsid w:val="009D5043"/>
    <w:rsid w:val="009D51A4"/>
    <w:rsid w:val="009D5200"/>
    <w:rsid w:val="009D5F2D"/>
    <w:rsid w:val="009D6A07"/>
    <w:rsid w:val="009D6F82"/>
    <w:rsid w:val="009D7B7D"/>
    <w:rsid w:val="009D7D76"/>
    <w:rsid w:val="009D7E3E"/>
    <w:rsid w:val="009E35F1"/>
    <w:rsid w:val="009E3D66"/>
    <w:rsid w:val="009E4161"/>
    <w:rsid w:val="009E4492"/>
    <w:rsid w:val="009E5F57"/>
    <w:rsid w:val="009E68C4"/>
    <w:rsid w:val="009E7650"/>
    <w:rsid w:val="009F0017"/>
    <w:rsid w:val="009F0998"/>
    <w:rsid w:val="009F2DA6"/>
    <w:rsid w:val="009F30A2"/>
    <w:rsid w:val="009F32C3"/>
    <w:rsid w:val="009F3363"/>
    <w:rsid w:val="009F44B9"/>
    <w:rsid w:val="009F55B9"/>
    <w:rsid w:val="009F64BE"/>
    <w:rsid w:val="009F6A3F"/>
    <w:rsid w:val="009F6E34"/>
    <w:rsid w:val="009F6F38"/>
    <w:rsid w:val="009F7710"/>
    <w:rsid w:val="009F77CA"/>
    <w:rsid w:val="00A00F13"/>
    <w:rsid w:val="00A01F12"/>
    <w:rsid w:val="00A01F5F"/>
    <w:rsid w:val="00A01F60"/>
    <w:rsid w:val="00A03C35"/>
    <w:rsid w:val="00A03CC3"/>
    <w:rsid w:val="00A045A5"/>
    <w:rsid w:val="00A051B4"/>
    <w:rsid w:val="00A06FFF"/>
    <w:rsid w:val="00A07446"/>
    <w:rsid w:val="00A07E0B"/>
    <w:rsid w:val="00A07E77"/>
    <w:rsid w:val="00A108C7"/>
    <w:rsid w:val="00A10A8E"/>
    <w:rsid w:val="00A1122E"/>
    <w:rsid w:val="00A1343B"/>
    <w:rsid w:val="00A137CD"/>
    <w:rsid w:val="00A13F34"/>
    <w:rsid w:val="00A141E7"/>
    <w:rsid w:val="00A1446D"/>
    <w:rsid w:val="00A15210"/>
    <w:rsid w:val="00A15791"/>
    <w:rsid w:val="00A15BF6"/>
    <w:rsid w:val="00A16365"/>
    <w:rsid w:val="00A16DE9"/>
    <w:rsid w:val="00A17ABB"/>
    <w:rsid w:val="00A17DD6"/>
    <w:rsid w:val="00A2055D"/>
    <w:rsid w:val="00A2060A"/>
    <w:rsid w:val="00A20727"/>
    <w:rsid w:val="00A208DB"/>
    <w:rsid w:val="00A20CEB"/>
    <w:rsid w:val="00A2124E"/>
    <w:rsid w:val="00A219E3"/>
    <w:rsid w:val="00A221FE"/>
    <w:rsid w:val="00A24092"/>
    <w:rsid w:val="00A24B27"/>
    <w:rsid w:val="00A25372"/>
    <w:rsid w:val="00A256D0"/>
    <w:rsid w:val="00A25EBC"/>
    <w:rsid w:val="00A26B2B"/>
    <w:rsid w:val="00A26DE0"/>
    <w:rsid w:val="00A27A4C"/>
    <w:rsid w:val="00A27F69"/>
    <w:rsid w:val="00A30543"/>
    <w:rsid w:val="00A30800"/>
    <w:rsid w:val="00A3239D"/>
    <w:rsid w:val="00A32B44"/>
    <w:rsid w:val="00A32DD8"/>
    <w:rsid w:val="00A357B1"/>
    <w:rsid w:val="00A36EC6"/>
    <w:rsid w:val="00A37DC5"/>
    <w:rsid w:val="00A37FB0"/>
    <w:rsid w:val="00A4056E"/>
    <w:rsid w:val="00A408B9"/>
    <w:rsid w:val="00A40925"/>
    <w:rsid w:val="00A40D26"/>
    <w:rsid w:val="00A41216"/>
    <w:rsid w:val="00A4193C"/>
    <w:rsid w:val="00A41B9E"/>
    <w:rsid w:val="00A41DC9"/>
    <w:rsid w:val="00A41F97"/>
    <w:rsid w:val="00A420E4"/>
    <w:rsid w:val="00A4214D"/>
    <w:rsid w:val="00A42FC0"/>
    <w:rsid w:val="00A4323E"/>
    <w:rsid w:val="00A43410"/>
    <w:rsid w:val="00A4345F"/>
    <w:rsid w:val="00A43965"/>
    <w:rsid w:val="00A44B2A"/>
    <w:rsid w:val="00A46569"/>
    <w:rsid w:val="00A47E38"/>
    <w:rsid w:val="00A47FFC"/>
    <w:rsid w:val="00A50833"/>
    <w:rsid w:val="00A50C99"/>
    <w:rsid w:val="00A519C8"/>
    <w:rsid w:val="00A51E96"/>
    <w:rsid w:val="00A52A86"/>
    <w:rsid w:val="00A53615"/>
    <w:rsid w:val="00A53E94"/>
    <w:rsid w:val="00A562A3"/>
    <w:rsid w:val="00A56C31"/>
    <w:rsid w:val="00A60433"/>
    <w:rsid w:val="00A60BE3"/>
    <w:rsid w:val="00A61D5C"/>
    <w:rsid w:val="00A62E5D"/>
    <w:rsid w:val="00A646E8"/>
    <w:rsid w:val="00A649C6"/>
    <w:rsid w:val="00A64FCA"/>
    <w:rsid w:val="00A66561"/>
    <w:rsid w:val="00A66775"/>
    <w:rsid w:val="00A66AF6"/>
    <w:rsid w:val="00A67E87"/>
    <w:rsid w:val="00A7009C"/>
    <w:rsid w:val="00A70957"/>
    <w:rsid w:val="00A70AB2"/>
    <w:rsid w:val="00A71B7B"/>
    <w:rsid w:val="00A727A2"/>
    <w:rsid w:val="00A72AB4"/>
    <w:rsid w:val="00A73890"/>
    <w:rsid w:val="00A76600"/>
    <w:rsid w:val="00A7760E"/>
    <w:rsid w:val="00A8006A"/>
    <w:rsid w:val="00A81029"/>
    <w:rsid w:val="00A81540"/>
    <w:rsid w:val="00A81568"/>
    <w:rsid w:val="00A825A6"/>
    <w:rsid w:val="00A82AC2"/>
    <w:rsid w:val="00A83159"/>
    <w:rsid w:val="00A83644"/>
    <w:rsid w:val="00A8393D"/>
    <w:rsid w:val="00A85917"/>
    <w:rsid w:val="00A85962"/>
    <w:rsid w:val="00A8620D"/>
    <w:rsid w:val="00A86C0B"/>
    <w:rsid w:val="00A87AC4"/>
    <w:rsid w:val="00A87D71"/>
    <w:rsid w:val="00A9042D"/>
    <w:rsid w:val="00A90A2D"/>
    <w:rsid w:val="00A923FD"/>
    <w:rsid w:val="00A932F9"/>
    <w:rsid w:val="00A942DC"/>
    <w:rsid w:val="00A944A7"/>
    <w:rsid w:val="00A94A1D"/>
    <w:rsid w:val="00A95507"/>
    <w:rsid w:val="00A961B2"/>
    <w:rsid w:val="00A97BE8"/>
    <w:rsid w:val="00AA0FCD"/>
    <w:rsid w:val="00AA115C"/>
    <w:rsid w:val="00AA11CD"/>
    <w:rsid w:val="00AA1678"/>
    <w:rsid w:val="00AA16DB"/>
    <w:rsid w:val="00AA1904"/>
    <w:rsid w:val="00AA28D4"/>
    <w:rsid w:val="00AA38F7"/>
    <w:rsid w:val="00AA3C76"/>
    <w:rsid w:val="00AA3F18"/>
    <w:rsid w:val="00AA4588"/>
    <w:rsid w:val="00AA4A44"/>
    <w:rsid w:val="00AA4B1C"/>
    <w:rsid w:val="00AA51E6"/>
    <w:rsid w:val="00AA53AD"/>
    <w:rsid w:val="00AA5C83"/>
    <w:rsid w:val="00AA5D22"/>
    <w:rsid w:val="00AA6ACB"/>
    <w:rsid w:val="00AA7FB7"/>
    <w:rsid w:val="00AB03BA"/>
    <w:rsid w:val="00AB0485"/>
    <w:rsid w:val="00AB0602"/>
    <w:rsid w:val="00AB17EB"/>
    <w:rsid w:val="00AB2803"/>
    <w:rsid w:val="00AB2DAA"/>
    <w:rsid w:val="00AB2EBC"/>
    <w:rsid w:val="00AB3401"/>
    <w:rsid w:val="00AB3BE8"/>
    <w:rsid w:val="00AB4214"/>
    <w:rsid w:val="00AB440F"/>
    <w:rsid w:val="00AB48C5"/>
    <w:rsid w:val="00AB4E7D"/>
    <w:rsid w:val="00AB51DF"/>
    <w:rsid w:val="00AB5467"/>
    <w:rsid w:val="00AB5FC8"/>
    <w:rsid w:val="00AB63B2"/>
    <w:rsid w:val="00AC0424"/>
    <w:rsid w:val="00AC2AA4"/>
    <w:rsid w:val="00AC2CBC"/>
    <w:rsid w:val="00AC36B6"/>
    <w:rsid w:val="00AC5F31"/>
    <w:rsid w:val="00AC5F90"/>
    <w:rsid w:val="00AC67C0"/>
    <w:rsid w:val="00AC6977"/>
    <w:rsid w:val="00AC6BB4"/>
    <w:rsid w:val="00AC70C7"/>
    <w:rsid w:val="00AC71D6"/>
    <w:rsid w:val="00AC786F"/>
    <w:rsid w:val="00AD0093"/>
    <w:rsid w:val="00AD0131"/>
    <w:rsid w:val="00AD0BA0"/>
    <w:rsid w:val="00AD1A85"/>
    <w:rsid w:val="00AD1F56"/>
    <w:rsid w:val="00AD47DE"/>
    <w:rsid w:val="00AD4812"/>
    <w:rsid w:val="00AD5341"/>
    <w:rsid w:val="00AD574F"/>
    <w:rsid w:val="00AD5BDD"/>
    <w:rsid w:val="00AD6624"/>
    <w:rsid w:val="00AD772F"/>
    <w:rsid w:val="00AD78D5"/>
    <w:rsid w:val="00AE10C0"/>
    <w:rsid w:val="00AE192D"/>
    <w:rsid w:val="00AE22CC"/>
    <w:rsid w:val="00AE2BDB"/>
    <w:rsid w:val="00AE2D57"/>
    <w:rsid w:val="00AE6089"/>
    <w:rsid w:val="00AE6CD1"/>
    <w:rsid w:val="00AF0794"/>
    <w:rsid w:val="00AF0A22"/>
    <w:rsid w:val="00AF0ADF"/>
    <w:rsid w:val="00AF0F3A"/>
    <w:rsid w:val="00AF10A1"/>
    <w:rsid w:val="00AF23E4"/>
    <w:rsid w:val="00AF2B48"/>
    <w:rsid w:val="00AF313F"/>
    <w:rsid w:val="00AF37D8"/>
    <w:rsid w:val="00AF4369"/>
    <w:rsid w:val="00AF4ED3"/>
    <w:rsid w:val="00AF5228"/>
    <w:rsid w:val="00AF544A"/>
    <w:rsid w:val="00AF55B2"/>
    <w:rsid w:val="00AF6189"/>
    <w:rsid w:val="00AF6270"/>
    <w:rsid w:val="00AF6B96"/>
    <w:rsid w:val="00AF73E8"/>
    <w:rsid w:val="00B00F23"/>
    <w:rsid w:val="00B01E08"/>
    <w:rsid w:val="00B02624"/>
    <w:rsid w:val="00B05021"/>
    <w:rsid w:val="00B05314"/>
    <w:rsid w:val="00B05D5C"/>
    <w:rsid w:val="00B060CA"/>
    <w:rsid w:val="00B06F6E"/>
    <w:rsid w:val="00B07129"/>
    <w:rsid w:val="00B07D09"/>
    <w:rsid w:val="00B07DBD"/>
    <w:rsid w:val="00B100A5"/>
    <w:rsid w:val="00B10B25"/>
    <w:rsid w:val="00B11818"/>
    <w:rsid w:val="00B129E1"/>
    <w:rsid w:val="00B12EBB"/>
    <w:rsid w:val="00B1497F"/>
    <w:rsid w:val="00B14A81"/>
    <w:rsid w:val="00B14D82"/>
    <w:rsid w:val="00B155C5"/>
    <w:rsid w:val="00B17BBB"/>
    <w:rsid w:val="00B2010A"/>
    <w:rsid w:val="00B20476"/>
    <w:rsid w:val="00B20FD9"/>
    <w:rsid w:val="00B216CA"/>
    <w:rsid w:val="00B21C48"/>
    <w:rsid w:val="00B2224C"/>
    <w:rsid w:val="00B22387"/>
    <w:rsid w:val="00B22675"/>
    <w:rsid w:val="00B2298B"/>
    <w:rsid w:val="00B23803"/>
    <w:rsid w:val="00B23835"/>
    <w:rsid w:val="00B23FAD"/>
    <w:rsid w:val="00B2400D"/>
    <w:rsid w:val="00B25099"/>
    <w:rsid w:val="00B25A8F"/>
    <w:rsid w:val="00B25FA4"/>
    <w:rsid w:val="00B264C7"/>
    <w:rsid w:val="00B26B6D"/>
    <w:rsid w:val="00B26C51"/>
    <w:rsid w:val="00B275FF"/>
    <w:rsid w:val="00B306CD"/>
    <w:rsid w:val="00B3150C"/>
    <w:rsid w:val="00B315C5"/>
    <w:rsid w:val="00B31BEF"/>
    <w:rsid w:val="00B3218D"/>
    <w:rsid w:val="00B32FCB"/>
    <w:rsid w:val="00B331D9"/>
    <w:rsid w:val="00B33958"/>
    <w:rsid w:val="00B33DCC"/>
    <w:rsid w:val="00B33E4A"/>
    <w:rsid w:val="00B34A96"/>
    <w:rsid w:val="00B3587D"/>
    <w:rsid w:val="00B35B71"/>
    <w:rsid w:val="00B372DF"/>
    <w:rsid w:val="00B37BD8"/>
    <w:rsid w:val="00B37BE5"/>
    <w:rsid w:val="00B4112E"/>
    <w:rsid w:val="00B41394"/>
    <w:rsid w:val="00B413A6"/>
    <w:rsid w:val="00B435B0"/>
    <w:rsid w:val="00B43B6B"/>
    <w:rsid w:val="00B43BFE"/>
    <w:rsid w:val="00B4452F"/>
    <w:rsid w:val="00B447C1"/>
    <w:rsid w:val="00B50FAD"/>
    <w:rsid w:val="00B51AF8"/>
    <w:rsid w:val="00B52EE2"/>
    <w:rsid w:val="00B55277"/>
    <w:rsid w:val="00B55A6B"/>
    <w:rsid w:val="00B57235"/>
    <w:rsid w:val="00B57756"/>
    <w:rsid w:val="00B57DF3"/>
    <w:rsid w:val="00B6026B"/>
    <w:rsid w:val="00B602C1"/>
    <w:rsid w:val="00B6038E"/>
    <w:rsid w:val="00B605FF"/>
    <w:rsid w:val="00B608F8"/>
    <w:rsid w:val="00B60A04"/>
    <w:rsid w:val="00B60DF5"/>
    <w:rsid w:val="00B61224"/>
    <w:rsid w:val="00B61332"/>
    <w:rsid w:val="00B62746"/>
    <w:rsid w:val="00B63240"/>
    <w:rsid w:val="00B63344"/>
    <w:rsid w:val="00B6342C"/>
    <w:rsid w:val="00B63AB3"/>
    <w:rsid w:val="00B64C1F"/>
    <w:rsid w:val="00B658D7"/>
    <w:rsid w:val="00B65A3D"/>
    <w:rsid w:val="00B6648D"/>
    <w:rsid w:val="00B6694C"/>
    <w:rsid w:val="00B66AB3"/>
    <w:rsid w:val="00B66B46"/>
    <w:rsid w:val="00B66CF3"/>
    <w:rsid w:val="00B66E5E"/>
    <w:rsid w:val="00B70A08"/>
    <w:rsid w:val="00B70C76"/>
    <w:rsid w:val="00B716BE"/>
    <w:rsid w:val="00B72115"/>
    <w:rsid w:val="00B733C8"/>
    <w:rsid w:val="00B745D3"/>
    <w:rsid w:val="00B746CC"/>
    <w:rsid w:val="00B750EB"/>
    <w:rsid w:val="00B75222"/>
    <w:rsid w:val="00B767D1"/>
    <w:rsid w:val="00B76F0A"/>
    <w:rsid w:val="00B778F5"/>
    <w:rsid w:val="00B77A8D"/>
    <w:rsid w:val="00B77D9A"/>
    <w:rsid w:val="00B80444"/>
    <w:rsid w:val="00B807AD"/>
    <w:rsid w:val="00B807B7"/>
    <w:rsid w:val="00B80B49"/>
    <w:rsid w:val="00B81D54"/>
    <w:rsid w:val="00B81FE7"/>
    <w:rsid w:val="00B834E7"/>
    <w:rsid w:val="00B849B1"/>
    <w:rsid w:val="00B84B06"/>
    <w:rsid w:val="00B84BAB"/>
    <w:rsid w:val="00B855DB"/>
    <w:rsid w:val="00B85907"/>
    <w:rsid w:val="00B86A8A"/>
    <w:rsid w:val="00B907A5"/>
    <w:rsid w:val="00B909AA"/>
    <w:rsid w:val="00B9105C"/>
    <w:rsid w:val="00B91903"/>
    <w:rsid w:val="00B92DC2"/>
    <w:rsid w:val="00B931E1"/>
    <w:rsid w:val="00B94363"/>
    <w:rsid w:val="00B94D1F"/>
    <w:rsid w:val="00B95266"/>
    <w:rsid w:val="00B95433"/>
    <w:rsid w:val="00B95C74"/>
    <w:rsid w:val="00B95D98"/>
    <w:rsid w:val="00B9641B"/>
    <w:rsid w:val="00B97686"/>
    <w:rsid w:val="00B97B21"/>
    <w:rsid w:val="00BA01D5"/>
    <w:rsid w:val="00BA1029"/>
    <w:rsid w:val="00BA143E"/>
    <w:rsid w:val="00BA29C0"/>
    <w:rsid w:val="00BA2B25"/>
    <w:rsid w:val="00BA3086"/>
    <w:rsid w:val="00BA3380"/>
    <w:rsid w:val="00BA5302"/>
    <w:rsid w:val="00BA5B08"/>
    <w:rsid w:val="00BA5D42"/>
    <w:rsid w:val="00BA65CA"/>
    <w:rsid w:val="00BA6E45"/>
    <w:rsid w:val="00BA77C3"/>
    <w:rsid w:val="00BB00C7"/>
    <w:rsid w:val="00BB1446"/>
    <w:rsid w:val="00BB2758"/>
    <w:rsid w:val="00BB29B5"/>
    <w:rsid w:val="00BB3DE1"/>
    <w:rsid w:val="00BB413D"/>
    <w:rsid w:val="00BB4266"/>
    <w:rsid w:val="00BB44A5"/>
    <w:rsid w:val="00BB5E1B"/>
    <w:rsid w:val="00BC0698"/>
    <w:rsid w:val="00BC0D54"/>
    <w:rsid w:val="00BC15A3"/>
    <w:rsid w:val="00BC16E5"/>
    <w:rsid w:val="00BC187B"/>
    <w:rsid w:val="00BC19DB"/>
    <w:rsid w:val="00BC1FEB"/>
    <w:rsid w:val="00BC2030"/>
    <w:rsid w:val="00BC20D2"/>
    <w:rsid w:val="00BC3998"/>
    <w:rsid w:val="00BC3A1C"/>
    <w:rsid w:val="00BC45B1"/>
    <w:rsid w:val="00BC4D86"/>
    <w:rsid w:val="00BC502B"/>
    <w:rsid w:val="00BC626C"/>
    <w:rsid w:val="00BC6C04"/>
    <w:rsid w:val="00BC6D0F"/>
    <w:rsid w:val="00BC6E12"/>
    <w:rsid w:val="00BC7684"/>
    <w:rsid w:val="00BD045C"/>
    <w:rsid w:val="00BD06C7"/>
    <w:rsid w:val="00BD0FC9"/>
    <w:rsid w:val="00BD1B2A"/>
    <w:rsid w:val="00BD1FD2"/>
    <w:rsid w:val="00BD27E1"/>
    <w:rsid w:val="00BD28BC"/>
    <w:rsid w:val="00BD2CD5"/>
    <w:rsid w:val="00BD2E0A"/>
    <w:rsid w:val="00BD3A15"/>
    <w:rsid w:val="00BD3BE3"/>
    <w:rsid w:val="00BD407D"/>
    <w:rsid w:val="00BD469F"/>
    <w:rsid w:val="00BD49EA"/>
    <w:rsid w:val="00BD4A13"/>
    <w:rsid w:val="00BD4A48"/>
    <w:rsid w:val="00BD6DB9"/>
    <w:rsid w:val="00BD7648"/>
    <w:rsid w:val="00BD7801"/>
    <w:rsid w:val="00BE026F"/>
    <w:rsid w:val="00BE04E5"/>
    <w:rsid w:val="00BE0F25"/>
    <w:rsid w:val="00BE1873"/>
    <w:rsid w:val="00BE1F57"/>
    <w:rsid w:val="00BE22DE"/>
    <w:rsid w:val="00BE49DD"/>
    <w:rsid w:val="00BE4A6B"/>
    <w:rsid w:val="00BE4C93"/>
    <w:rsid w:val="00BE4FB8"/>
    <w:rsid w:val="00BE5B7A"/>
    <w:rsid w:val="00BE6B64"/>
    <w:rsid w:val="00BE7590"/>
    <w:rsid w:val="00BE7624"/>
    <w:rsid w:val="00BF0859"/>
    <w:rsid w:val="00BF085A"/>
    <w:rsid w:val="00BF1B5B"/>
    <w:rsid w:val="00BF2141"/>
    <w:rsid w:val="00BF310F"/>
    <w:rsid w:val="00BF3E2C"/>
    <w:rsid w:val="00BF4722"/>
    <w:rsid w:val="00BF4AB0"/>
    <w:rsid w:val="00BF5016"/>
    <w:rsid w:val="00BF5E48"/>
    <w:rsid w:val="00BF6D1F"/>
    <w:rsid w:val="00BF7491"/>
    <w:rsid w:val="00BF7841"/>
    <w:rsid w:val="00BF7E7F"/>
    <w:rsid w:val="00BF7FF0"/>
    <w:rsid w:val="00C01442"/>
    <w:rsid w:val="00C02463"/>
    <w:rsid w:val="00C02AB7"/>
    <w:rsid w:val="00C03152"/>
    <w:rsid w:val="00C03309"/>
    <w:rsid w:val="00C0348C"/>
    <w:rsid w:val="00C03687"/>
    <w:rsid w:val="00C0438B"/>
    <w:rsid w:val="00C0580E"/>
    <w:rsid w:val="00C05843"/>
    <w:rsid w:val="00C10B2E"/>
    <w:rsid w:val="00C10C94"/>
    <w:rsid w:val="00C10EB5"/>
    <w:rsid w:val="00C113B8"/>
    <w:rsid w:val="00C114D1"/>
    <w:rsid w:val="00C14009"/>
    <w:rsid w:val="00C1495C"/>
    <w:rsid w:val="00C165E9"/>
    <w:rsid w:val="00C16885"/>
    <w:rsid w:val="00C179D1"/>
    <w:rsid w:val="00C204ED"/>
    <w:rsid w:val="00C20E6B"/>
    <w:rsid w:val="00C2132A"/>
    <w:rsid w:val="00C2179E"/>
    <w:rsid w:val="00C2362E"/>
    <w:rsid w:val="00C2643B"/>
    <w:rsid w:val="00C26E5E"/>
    <w:rsid w:val="00C275B9"/>
    <w:rsid w:val="00C27C10"/>
    <w:rsid w:val="00C301DB"/>
    <w:rsid w:val="00C32422"/>
    <w:rsid w:val="00C33AD0"/>
    <w:rsid w:val="00C34C93"/>
    <w:rsid w:val="00C34CA4"/>
    <w:rsid w:val="00C35516"/>
    <w:rsid w:val="00C35A36"/>
    <w:rsid w:val="00C35B17"/>
    <w:rsid w:val="00C379B6"/>
    <w:rsid w:val="00C40336"/>
    <w:rsid w:val="00C406CC"/>
    <w:rsid w:val="00C408CC"/>
    <w:rsid w:val="00C410E7"/>
    <w:rsid w:val="00C416FB"/>
    <w:rsid w:val="00C427CA"/>
    <w:rsid w:val="00C42AEF"/>
    <w:rsid w:val="00C4350B"/>
    <w:rsid w:val="00C44588"/>
    <w:rsid w:val="00C451BC"/>
    <w:rsid w:val="00C465EA"/>
    <w:rsid w:val="00C46D9F"/>
    <w:rsid w:val="00C475D0"/>
    <w:rsid w:val="00C47CD1"/>
    <w:rsid w:val="00C50763"/>
    <w:rsid w:val="00C5172B"/>
    <w:rsid w:val="00C52D79"/>
    <w:rsid w:val="00C52E34"/>
    <w:rsid w:val="00C53005"/>
    <w:rsid w:val="00C5383D"/>
    <w:rsid w:val="00C53A53"/>
    <w:rsid w:val="00C53C77"/>
    <w:rsid w:val="00C54574"/>
    <w:rsid w:val="00C54FF7"/>
    <w:rsid w:val="00C55432"/>
    <w:rsid w:val="00C56AB9"/>
    <w:rsid w:val="00C56ABA"/>
    <w:rsid w:val="00C56EEC"/>
    <w:rsid w:val="00C57076"/>
    <w:rsid w:val="00C57A2C"/>
    <w:rsid w:val="00C57BBD"/>
    <w:rsid w:val="00C601DB"/>
    <w:rsid w:val="00C61041"/>
    <w:rsid w:val="00C6151F"/>
    <w:rsid w:val="00C62280"/>
    <w:rsid w:val="00C629C8"/>
    <w:rsid w:val="00C633C9"/>
    <w:rsid w:val="00C63442"/>
    <w:rsid w:val="00C663F3"/>
    <w:rsid w:val="00C70E83"/>
    <w:rsid w:val="00C70EFA"/>
    <w:rsid w:val="00C71319"/>
    <w:rsid w:val="00C725C4"/>
    <w:rsid w:val="00C72B3A"/>
    <w:rsid w:val="00C7468F"/>
    <w:rsid w:val="00C74D3B"/>
    <w:rsid w:val="00C7723D"/>
    <w:rsid w:val="00C80C6B"/>
    <w:rsid w:val="00C811B6"/>
    <w:rsid w:val="00C81917"/>
    <w:rsid w:val="00C81B07"/>
    <w:rsid w:val="00C81B87"/>
    <w:rsid w:val="00C827E3"/>
    <w:rsid w:val="00C8285D"/>
    <w:rsid w:val="00C83E47"/>
    <w:rsid w:val="00C85E2D"/>
    <w:rsid w:val="00C8612B"/>
    <w:rsid w:val="00C86CE6"/>
    <w:rsid w:val="00C8705F"/>
    <w:rsid w:val="00C8768B"/>
    <w:rsid w:val="00C878FB"/>
    <w:rsid w:val="00C87C7E"/>
    <w:rsid w:val="00C90CB0"/>
    <w:rsid w:val="00C92F2A"/>
    <w:rsid w:val="00C92FA5"/>
    <w:rsid w:val="00C93994"/>
    <w:rsid w:val="00C94648"/>
    <w:rsid w:val="00C94671"/>
    <w:rsid w:val="00C946B8"/>
    <w:rsid w:val="00C94D4B"/>
    <w:rsid w:val="00C953BB"/>
    <w:rsid w:val="00C95A08"/>
    <w:rsid w:val="00C96CBF"/>
    <w:rsid w:val="00C97199"/>
    <w:rsid w:val="00CA032C"/>
    <w:rsid w:val="00CA09F2"/>
    <w:rsid w:val="00CA0D4F"/>
    <w:rsid w:val="00CA13DC"/>
    <w:rsid w:val="00CA168D"/>
    <w:rsid w:val="00CA2EDD"/>
    <w:rsid w:val="00CA3D1B"/>
    <w:rsid w:val="00CA4245"/>
    <w:rsid w:val="00CA441F"/>
    <w:rsid w:val="00CA5342"/>
    <w:rsid w:val="00CA6F8F"/>
    <w:rsid w:val="00CA7045"/>
    <w:rsid w:val="00CA71C8"/>
    <w:rsid w:val="00CA789F"/>
    <w:rsid w:val="00CB00AF"/>
    <w:rsid w:val="00CB03A2"/>
    <w:rsid w:val="00CB0AB7"/>
    <w:rsid w:val="00CB1F08"/>
    <w:rsid w:val="00CB1F2A"/>
    <w:rsid w:val="00CB21D4"/>
    <w:rsid w:val="00CB2537"/>
    <w:rsid w:val="00CB31DA"/>
    <w:rsid w:val="00CB38E5"/>
    <w:rsid w:val="00CB4CB7"/>
    <w:rsid w:val="00CB4F65"/>
    <w:rsid w:val="00CB5964"/>
    <w:rsid w:val="00CB63D6"/>
    <w:rsid w:val="00CB6728"/>
    <w:rsid w:val="00CB6AD3"/>
    <w:rsid w:val="00CB74C2"/>
    <w:rsid w:val="00CB7B6E"/>
    <w:rsid w:val="00CC0103"/>
    <w:rsid w:val="00CC174D"/>
    <w:rsid w:val="00CC18F5"/>
    <w:rsid w:val="00CC1B36"/>
    <w:rsid w:val="00CC1B6C"/>
    <w:rsid w:val="00CC1D89"/>
    <w:rsid w:val="00CC1EDF"/>
    <w:rsid w:val="00CC2166"/>
    <w:rsid w:val="00CC28B8"/>
    <w:rsid w:val="00CC2CC7"/>
    <w:rsid w:val="00CC3842"/>
    <w:rsid w:val="00CC4D15"/>
    <w:rsid w:val="00CC4F78"/>
    <w:rsid w:val="00CC55AE"/>
    <w:rsid w:val="00CC5B00"/>
    <w:rsid w:val="00CC5B27"/>
    <w:rsid w:val="00CC5E94"/>
    <w:rsid w:val="00CC6103"/>
    <w:rsid w:val="00CC6C11"/>
    <w:rsid w:val="00CC7810"/>
    <w:rsid w:val="00CD079D"/>
    <w:rsid w:val="00CD096F"/>
    <w:rsid w:val="00CD1831"/>
    <w:rsid w:val="00CD1B5E"/>
    <w:rsid w:val="00CD2214"/>
    <w:rsid w:val="00CD2817"/>
    <w:rsid w:val="00CD285E"/>
    <w:rsid w:val="00CD354F"/>
    <w:rsid w:val="00CD6315"/>
    <w:rsid w:val="00CD6DBC"/>
    <w:rsid w:val="00CD75CC"/>
    <w:rsid w:val="00CD792A"/>
    <w:rsid w:val="00CE08F6"/>
    <w:rsid w:val="00CE2DB0"/>
    <w:rsid w:val="00CE2F34"/>
    <w:rsid w:val="00CE3571"/>
    <w:rsid w:val="00CE384A"/>
    <w:rsid w:val="00CE5C12"/>
    <w:rsid w:val="00CE65F7"/>
    <w:rsid w:val="00CE6C0E"/>
    <w:rsid w:val="00CE6CD6"/>
    <w:rsid w:val="00CE6ED0"/>
    <w:rsid w:val="00CE723C"/>
    <w:rsid w:val="00CE76AF"/>
    <w:rsid w:val="00CF0CD0"/>
    <w:rsid w:val="00CF1010"/>
    <w:rsid w:val="00CF259B"/>
    <w:rsid w:val="00CF27D0"/>
    <w:rsid w:val="00CF2CB8"/>
    <w:rsid w:val="00CF3BE6"/>
    <w:rsid w:val="00CF4286"/>
    <w:rsid w:val="00CF4936"/>
    <w:rsid w:val="00CF5EBE"/>
    <w:rsid w:val="00CF6B0A"/>
    <w:rsid w:val="00CF752D"/>
    <w:rsid w:val="00CF7CDA"/>
    <w:rsid w:val="00D00410"/>
    <w:rsid w:val="00D00D1E"/>
    <w:rsid w:val="00D01F19"/>
    <w:rsid w:val="00D023D2"/>
    <w:rsid w:val="00D02618"/>
    <w:rsid w:val="00D03440"/>
    <w:rsid w:val="00D03E46"/>
    <w:rsid w:val="00D04E5E"/>
    <w:rsid w:val="00D05B4F"/>
    <w:rsid w:val="00D05FE0"/>
    <w:rsid w:val="00D06CC6"/>
    <w:rsid w:val="00D07667"/>
    <w:rsid w:val="00D07AA5"/>
    <w:rsid w:val="00D07CEB"/>
    <w:rsid w:val="00D105B2"/>
    <w:rsid w:val="00D10938"/>
    <w:rsid w:val="00D10A1A"/>
    <w:rsid w:val="00D10DCC"/>
    <w:rsid w:val="00D11159"/>
    <w:rsid w:val="00D11488"/>
    <w:rsid w:val="00D11997"/>
    <w:rsid w:val="00D12115"/>
    <w:rsid w:val="00D124C5"/>
    <w:rsid w:val="00D124CA"/>
    <w:rsid w:val="00D13BF7"/>
    <w:rsid w:val="00D1499C"/>
    <w:rsid w:val="00D15031"/>
    <w:rsid w:val="00D1511B"/>
    <w:rsid w:val="00D15F13"/>
    <w:rsid w:val="00D16108"/>
    <w:rsid w:val="00D16584"/>
    <w:rsid w:val="00D1663B"/>
    <w:rsid w:val="00D171E6"/>
    <w:rsid w:val="00D20DFD"/>
    <w:rsid w:val="00D212F8"/>
    <w:rsid w:val="00D22550"/>
    <w:rsid w:val="00D22FFD"/>
    <w:rsid w:val="00D2349D"/>
    <w:rsid w:val="00D25273"/>
    <w:rsid w:val="00D259AC"/>
    <w:rsid w:val="00D26295"/>
    <w:rsid w:val="00D26A21"/>
    <w:rsid w:val="00D305DF"/>
    <w:rsid w:val="00D309E2"/>
    <w:rsid w:val="00D329DB"/>
    <w:rsid w:val="00D3398F"/>
    <w:rsid w:val="00D33DEC"/>
    <w:rsid w:val="00D34485"/>
    <w:rsid w:val="00D35B35"/>
    <w:rsid w:val="00D368A7"/>
    <w:rsid w:val="00D36EFC"/>
    <w:rsid w:val="00D37553"/>
    <w:rsid w:val="00D401A3"/>
    <w:rsid w:val="00D40239"/>
    <w:rsid w:val="00D423DD"/>
    <w:rsid w:val="00D4257F"/>
    <w:rsid w:val="00D4358C"/>
    <w:rsid w:val="00D43B30"/>
    <w:rsid w:val="00D44093"/>
    <w:rsid w:val="00D448C5"/>
    <w:rsid w:val="00D44F57"/>
    <w:rsid w:val="00D455F6"/>
    <w:rsid w:val="00D45838"/>
    <w:rsid w:val="00D4773B"/>
    <w:rsid w:val="00D47B6B"/>
    <w:rsid w:val="00D50CFB"/>
    <w:rsid w:val="00D50E2E"/>
    <w:rsid w:val="00D50F78"/>
    <w:rsid w:val="00D51020"/>
    <w:rsid w:val="00D5237B"/>
    <w:rsid w:val="00D5314E"/>
    <w:rsid w:val="00D533F6"/>
    <w:rsid w:val="00D54980"/>
    <w:rsid w:val="00D55A99"/>
    <w:rsid w:val="00D56FB1"/>
    <w:rsid w:val="00D5749F"/>
    <w:rsid w:val="00D57A42"/>
    <w:rsid w:val="00D61375"/>
    <w:rsid w:val="00D624CF"/>
    <w:rsid w:val="00D62DE0"/>
    <w:rsid w:val="00D62F0C"/>
    <w:rsid w:val="00D64E39"/>
    <w:rsid w:val="00D64F4D"/>
    <w:rsid w:val="00D65065"/>
    <w:rsid w:val="00D65B53"/>
    <w:rsid w:val="00D66A59"/>
    <w:rsid w:val="00D702E4"/>
    <w:rsid w:val="00D7442E"/>
    <w:rsid w:val="00D74D68"/>
    <w:rsid w:val="00D74E80"/>
    <w:rsid w:val="00D75415"/>
    <w:rsid w:val="00D7603D"/>
    <w:rsid w:val="00D76408"/>
    <w:rsid w:val="00D76AFA"/>
    <w:rsid w:val="00D76EA0"/>
    <w:rsid w:val="00D776DC"/>
    <w:rsid w:val="00D80C7A"/>
    <w:rsid w:val="00D81575"/>
    <w:rsid w:val="00D815E0"/>
    <w:rsid w:val="00D82050"/>
    <w:rsid w:val="00D82210"/>
    <w:rsid w:val="00D828D0"/>
    <w:rsid w:val="00D82E92"/>
    <w:rsid w:val="00D83577"/>
    <w:rsid w:val="00D846E3"/>
    <w:rsid w:val="00D854CC"/>
    <w:rsid w:val="00D856E5"/>
    <w:rsid w:val="00D869AC"/>
    <w:rsid w:val="00D86F9B"/>
    <w:rsid w:val="00D87C01"/>
    <w:rsid w:val="00D90D0C"/>
    <w:rsid w:val="00D915F9"/>
    <w:rsid w:val="00D9190C"/>
    <w:rsid w:val="00D91BFA"/>
    <w:rsid w:val="00D91FD7"/>
    <w:rsid w:val="00D924B2"/>
    <w:rsid w:val="00D92D50"/>
    <w:rsid w:val="00D92E25"/>
    <w:rsid w:val="00D9305B"/>
    <w:rsid w:val="00D94B43"/>
    <w:rsid w:val="00D95654"/>
    <w:rsid w:val="00D96257"/>
    <w:rsid w:val="00D971FA"/>
    <w:rsid w:val="00D97C62"/>
    <w:rsid w:val="00D97FC9"/>
    <w:rsid w:val="00DA08B4"/>
    <w:rsid w:val="00DA0A62"/>
    <w:rsid w:val="00DA0E95"/>
    <w:rsid w:val="00DA19CE"/>
    <w:rsid w:val="00DA1B8F"/>
    <w:rsid w:val="00DA2726"/>
    <w:rsid w:val="00DA300D"/>
    <w:rsid w:val="00DA40BC"/>
    <w:rsid w:val="00DA4445"/>
    <w:rsid w:val="00DA4C10"/>
    <w:rsid w:val="00DA5267"/>
    <w:rsid w:val="00DA64F1"/>
    <w:rsid w:val="00DA6C8B"/>
    <w:rsid w:val="00DA768A"/>
    <w:rsid w:val="00DB02E5"/>
    <w:rsid w:val="00DB041D"/>
    <w:rsid w:val="00DB0757"/>
    <w:rsid w:val="00DB0DE9"/>
    <w:rsid w:val="00DB14BE"/>
    <w:rsid w:val="00DB219C"/>
    <w:rsid w:val="00DB2467"/>
    <w:rsid w:val="00DB2F14"/>
    <w:rsid w:val="00DB3D12"/>
    <w:rsid w:val="00DB501C"/>
    <w:rsid w:val="00DB5238"/>
    <w:rsid w:val="00DB53D9"/>
    <w:rsid w:val="00DB58E8"/>
    <w:rsid w:val="00DB61D4"/>
    <w:rsid w:val="00DB69F9"/>
    <w:rsid w:val="00DC049C"/>
    <w:rsid w:val="00DC1F0D"/>
    <w:rsid w:val="00DC29E5"/>
    <w:rsid w:val="00DC2B5C"/>
    <w:rsid w:val="00DC53E3"/>
    <w:rsid w:val="00DC64DF"/>
    <w:rsid w:val="00DC656F"/>
    <w:rsid w:val="00DC676D"/>
    <w:rsid w:val="00DC6B45"/>
    <w:rsid w:val="00DC70AF"/>
    <w:rsid w:val="00DC7102"/>
    <w:rsid w:val="00DC7A79"/>
    <w:rsid w:val="00DC7E80"/>
    <w:rsid w:val="00DD0004"/>
    <w:rsid w:val="00DD0C72"/>
    <w:rsid w:val="00DD2D17"/>
    <w:rsid w:val="00DD36CC"/>
    <w:rsid w:val="00DD3D69"/>
    <w:rsid w:val="00DD5009"/>
    <w:rsid w:val="00DD53EC"/>
    <w:rsid w:val="00DD5C10"/>
    <w:rsid w:val="00DD5FFC"/>
    <w:rsid w:val="00DD6F78"/>
    <w:rsid w:val="00DD7FA0"/>
    <w:rsid w:val="00DE0C3A"/>
    <w:rsid w:val="00DE179E"/>
    <w:rsid w:val="00DE1BD6"/>
    <w:rsid w:val="00DE2D7F"/>
    <w:rsid w:val="00DE2FDB"/>
    <w:rsid w:val="00DE3AB2"/>
    <w:rsid w:val="00DE56A9"/>
    <w:rsid w:val="00DE5B65"/>
    <w:rsid w:val="00DE5B6A"/>
    <w:rsid w:val="00DE5BC1"/>
    <w:rsid w:val="00DE5D45"/>
    <w:rsid w:val="00DE6013"/>
    <w:rsid w:val="00DE62F7"/>
    <w:rsid w:val="00DE68E6"/>
    <w:rsid w:val="00DE75EC"/>
    <w:rsid w:val="00DE7819"/>
    <w:rsid w:val="00DF1BAD"/>
    <w:rsid w:val="00DF1BD5"/>
    <w:rsid w:val="00DF2180"/>
    <w:rsid w:val="00DF2A12"/>
    <w:rsid w:val="00DF3636"/>
    <w:rsid w:val="00DF44A5"/>
    <w:rsid w:val="00DF462F"/>
    <w:rsid w:val="00DF46EC"/>
    <w:rsid w:val="00DF5A34"/>
    <w:rsid w:val="00DF6CE1"/>
    <w:rsid w:val="00DF6D50"/>
    <w:rsid w:val="00DF6F8C"/>
    <w:rsid w:val="00DF7829"/>
    <w:rsid w:val="00DF7C4B"/>
    <w:rsid w:val="00DF7F02"/>
    <w:rsid w:val="00E000E0"/>
    <w:rsid w:val="00E001A8"/>
    <w:rsid w:val="00E001ED"/>
    <w:rsid w:val="00E002F5"/>
    <w:rsid w:val="00E00667"/>
    <w:rsid w:val="00E00DBB"/>
    <w:rsid w:val="00E011A8"/>
    <w:rsid w:val="00E01200"/>
    <w:rsid w:val="00E01355"/>
    <w:rsid w:val="00E01BF0"/>
    <w:rsid w:val="00E02361"/>
    <w:rsid w:val="00E0285A"/>
    <w:rsid w:val="00E02997"/>
    <w:rsid w:val="00E02D2C"/>
    <w:rsid w:val="00E03096"/>
    <w:rsid w:val="00E036B3"/>
    <w:rsid w:val="00E040D2"/>
    <w:rsid w:val="00E0480D"/>
    <w:rsid w:val="00E056FB"/>
    <w:rsid w:val="00E057C2"/>
    <w:rsid w:val="00E05F3C"/>
    <w:rsid w:val="00E06405"/>
    <w:rsid w:val="00E06CDF"/>
    <w:rsid w:val="00E07C3C"/>
    <w:rsid w:val="00E1043C"/>
    <w:rsid w:val="00E106A4"/>
    <w:rsid w:val="00E10B8E"/>
    <w:rsid w:val="00E10BC1"/>
    <w:rsid w:val="00E1158E"/>
    <w:rsid w:val="00E11A76"/>
    <w:rsid w:val="00E1208C"/>
    <w:rsid w:val="00E13751"/>
    <w:rsid w:val="00E13DA4"/>
    <w:rsid w:val="00E1475F"/>
    <w:rsid w:val="00E148D5"/>
    <w:rsid w:val="00E14AFA"/>
    <w:rsid w:val="00E157D1"/>
    <w:rsid w:val="00E157F4"/>
    <w:rsid w:val="00E16209"/>
    <w:rsid w:val="00E16BE4"/>
    <w:rsid w:val="00E17A58"/>
    <w:rsid w:val="00E17D59"/>
    <w:rsid w:val="00E2011F"/>
    <w:rsid w:val="00E21995"/>
    <w:rsid w:val="00E2369D"/>
    <w:rsid w:val="00E23AE0"/>
    <w:rsid w:val="00E2476B"/>
    <w:rsid w:val="00E24B84"/>
    <w:rsid w:val="00E2516D"/>
    <w:rsid w:val="00E255CE"/>
    <w:rsid w:val="00E26092"/>
    <w:rsid w:val="00E26C90"/>
    <w:rsid w:val="00E27AF6"/>
    <w:rsid w:val="00E3028B"/>
    <w:rsid w:val="00E310A8"/>
    <w:rsid w:val="00E31541"/>
    <w:rsid w:val="00E31F27"/>
    <w:rsid w:val="00E322BA"/>
    <w:rsid w:val="00E325CA"/>
    <w:rsid w:val="00E3374A"/>
    <w:rsid w:val="00E34846"/>
    <w:rsid w:val="00E34C70"/>
    <w:rsid w:val="00E34D21"/>
    <w:rsid w:val="00E34E09"/>
    <w:rsid w:val="00E35225"/>
    <w:rsid w:val="00E35B74"/>
    <w:rsid w:val="00E35CA2"/>
    <w:rsid w:val="00E40F0D"/>
    <w:rsid w:val="00E41263"/>
    <w:rsid w:val="00E41CC7"/>
    <w:rsid w:val="00E41CEA"/>
    <w:rsid w:val="00E41EDE"/>
    <w:rsid w:val="00E42966"/>
    <w:rsid w:val="00E43371"/>
    <w:rsid w:val="00E43578"/>
    <w:rsid w:val="00E438EE"/>
    <w:rsid w:val="00E43B33"/>
    <w:rsid w:val="00E44102"/>
    <w:rsid w:val="00E44133"/>
    <w:rsid w:val="00E47161"/>
    <w:rsid w:val="00E4764E"/>
    <w:rsid w:val="00E5119D"/>
    <w:rsid w:val="00E51732"/>
    <w:rsid w:val="00E51789"/>
    <w:rsid w:val="00E5186A"/>
    <w:rsid w:val="00E51A90"/>
    <w:rsid w:val="00E52771"/>
    <w:rsid w:val="00E54711"/>
    <w:rsid w:val="00E54B42"/>
    <w:rsid w:val="00E561F6"/>
    <w:rsid w:val="00E564EB"/>
    <w:rsid w:val="00E6032D"/>
    <w:rsid w:val="00E60592"/>
    <w:rsid w:val="00E61757"/>
    <w:rsid w:val="00E61803"/>
    <w:rsid w:val="00E61C09"/>
    <w:rsid w:val="00E626E6"/>
    <w:rsid w:val="00E643D4"/>
    <w:rsid w:val="00E645F7"/>
    <w:rsid w:val="00E64EE1"/>
    <w:rsid w:val="00E6547E"/>
    <w:rsid w:val="00E65A41"/>
    <w:rsid w:val="00E65D1B"/>
    <w:rsid w:val="00E6648A"/>
    <w:rsid w:val="00E66961"/>
    <w:rsid w:val="00E70607"/>
    <w:rsid w:val="00E70940"/>
    <w:rsid w:val="00E70CBC"/>
    <w:rsid w:val="00E72286"/>
    <w:rsid w:val="00E725BF"/>
    <w:rsid w:val="00E72AA6"/>
    <w:rsid w:val="00E72BDB"/>
    <w:rsid w:val="00E75836"/>
    <w:rsid w:val="00E75BA3"/>
    <w:rsid w:val="00E75F43"/>
    <w:rsid w:val="00E75F57"/>
    <w:rsid w:val="00E765F3"/>
    <w:rsid w:val="00E767D8"/>
    <w:rsid w:val="00E77568"/>
    <w:rsid w:val="00E77A2F"/>
    <w:rsid w:val="00E81A15"/>
    <w:rsid w:val="00E81AD6"/>
    <w:rsid w:val="00E81B50"/>
    <w:rsid w:val="00E825C2"/>
    <w:rsid w:val="00E82833"/>
    <w:rsid w:val="00E82C02"/>
    <w:rsid w:val="00E83707"/>
    <w:rsid w:val="00E83B7B"/>
    <w:rsid w:val="00E848CC"/>
    <w:rsid w:val="00E85C18"/>
    <w:rsid w:val="00E85FE7"/>
    <w:rsid w:val="00E8679B"/>
    <w:rsid w:val="00E86E56"/>
    <w:rsid w:val="00E87454"/>
    <w:rsid w:val="00E879D5"/>
    <w:rsid w:val="00E87B31"/>
    <w:rsid w:val="00E908F2"/>
    <w:rsid w:val="00E90FE6"/>
    <w:rsid w:val="00E91337"/>
    <w:rsid w:val="00E91399"/>
    <w:rsid w:val="00E92492"/>
    <w:rsid w:val="00E926AE"/>
    <w:rsid w:val="00E93FE2"/>
    <w:rsid w:val="00E952E3"/>
    <w:rsid w:val="00E95D45"/>
    <w:rsid w:val="00E97390"/>
    <w:rsid w:val="00E97779"/>
    <w:rsid w:val="00EA06EF"/>
    <w:rsid w:val="00EA0F2F"/>
    <w:rsid w:val="00EA1758"/>
    <w:rsid w:val="00EA181C"/>
    <w:rsid w:val="00EA1AED"/>
    <w:rsid w:val="00EA1CB5"/>
    <w:rsid w:val="00EA1D98"/>
    <w:rsid w:val="00EA2332"/>
    <w:rsid w:val="00EA23FB"/>
    <w:rsid w:val="00EA2DA5"/>
    <w:rsid w:val="00EA34F7"/>
    <w:rsid w:val="00EA4DC2"/>
    <w:rsid w:val="00EA4F58"/>
    <w:rsid w:val="00EA5076"/>
    <w:rsid w:val="00EA5B36"/>
    <w:rsid w:val="00EA5D45"/>
    <w:rsid w:val="00EA5DA0"/>
    <w:rsid w:val="00EA77E3"/>
    <w:rsid w:val="00EA7E43"/>
    <w:rsid w:val="00EB0451"/>
    <w:rsid w:val="00EB0618"/>
    <w:rsid w:val="00EB094F"/>
    <w:rsid w:val="00EB19BC"/>
    <w:rsid w:val="00EB384D"/>
    <w:rsid w:val="00EB3D9A"/>
    <w:rsid w:val="00EB428A"/>
    <w:rsid w:val="00EB521D"/>
    <w:rsid w:val="00EB549C"/>
    <w:rsid w:val="00EB586F"/>
    <w:rsid w:val="00EB6757"/>
    <w:rsid w:val="00EB6FB6"/>
    <w:rsid w:val="00EB7198"/>
    <w:rsid w:val="00EB7833"/>
    <w:rsid w:val="00EB7E94"/>
    <w:rsid w:val="00EC047F"/>
    <w:rsid w:val="00EC2059"/>
    <w:rsid w:val="00EC4207"/>
    <w:rsid w:val="00EC47BE"/>
    <w:rsid w:val="00EC4ADD"/>
    <w:rsid w:val="00EC7851"/>
    <w:rsid w:val="00ED0520"/>
    <w:rsid w:val="00ED1A45"/>
    <w:rsid w:val="00ED2D56"/>
    <w:rsid w:val="00ED2DC2"/>
    <w:rsid w:val="00ED3209"/>
    <w:rsid w:val="00ED3679"/>
    <w:rsid w:val="00ED37E0"/>
    <w:rsid w:val="00ED3AB0"/>
    <w:rsid w:val="00ED429E"/>
    <w:rsid w:val="00ED450A"/>
    <w:rsid w:val="00ED4545"/>
    <w:rsid w:val="00ED4ED5"/>
    <w:rsid w:val="00ED5458"/>
    <w:rsid w:val="00ED725B"/>
    <w:rsid w:val="00ED7751"/>
    <w:rsid w:val="00ED784B"/>
    <w:rsid w:val="00EE0D1A"/>
    <w:rsid w:val="00EE0E38"/>
    <w:rsid w:val="00EE0EF5"/>
    <w:rsid w:val="00EE10C0"/>
    <w:rsid w:val="00EE181E"/>
    <w:rsid w:val="00EE1DB5"/>
    <w:rsid w:val="00EE2AF9"/>
    <w:rsid w:val="00EE2D33"/>
    <w:rsid w:val="00EE38CC"/>
    <w:rsid w:val="00EE496C"/>
    <w:rsid w:val="00EE5527"/>
    <w:rsid w:val="00EE598C"/>
    <w:rsid w:val="00EE6569"/>
    <w:rsid w:val="00EF1214"/>
    <w:rsid w:val="00EF1DCB"/>
    <w:rsid w:val="00EF2365"/>
    <w:rsid w:val="00EF2CE2"/>
    <w:rsid w:val="00EF2E68"/>
    <w:rsid w:val="00EF2F6F"/>
    <w:rsid w:val="00EF2FBC"/>
    <w:rsid w:val="00EF3006"/>
    <w:rsid w:val="00EF32A2"/>
    <w:rsid w:val="00EF3643"/>
    <w:rsid w:val="00EF3D87"/>
    <w:rsid w:val="00EF3EA5"/>
    <w:rsid w:val="00EF3F07"/>
    <w:rsid w:val="00EF4054"/>
    <w:rsid w:val="00EF4F2E"/>
    <w:rsid w:val="00EF519E"/>
    <w:rsid w:val="00EF5468"/>
    <w:rsid w:val="00EF5E32"/>
    <w:rsid w:val="00EF6706"/>
    <w:rsid w:val="00EF6DB0"/>
    <w:rsid w:val="00F001A7"/>
    <w:rsid w:val="00F005C8"/>
    <w:rsid w:val="00F00C6B"/>
    <w:rsid w:val="00F017EB"/>
    <w:rsid w:val="00F01BA1"/>
    <w:rsid w:val="00F01F10"/>
    <w:rsid w:val="00F02538"/>
    <w:rsid w:val="00F038B0"/>
    <w:rsid w:val="00F03F50"/>
    <w:rsid w:val="00F0403C"/>
    <w:rsid w:val="00F04B50"/>
    <w:rsid w:val="00F04BD9"/>
    <w:rsid w:val="00F05E80"/>
    <w:rsid w:val="00F0673A"/>
    <w:rsid w:val="00F07428"/>
    <w:rsid w:val="00F0776F"/>
    <w:rsid w:val="00F10EF1"/>
    <w:rsid w:val="00F1178F"/>
    <w:rsid w:val="00F13666"/>
    <w:rsid w:val="00F13920"/>
    <w:rsid w:val="00F149D1"/>
    <w:rsid w:val="00F15A4E"/>
    <w:rsid w:val="00F163BA"/>
    <w:rsid w:val="00F16547"/>
    <w:rsid w:val="00F168B5"/>
    <w:rsid w:val="00F179D5"/>
    <w:rsid w:val="00F17C66"/>
    <w:rsid w:val="00F20722"/>
    <w:rsid w:val="00F207E6"/>
    <w:rsid w:val="00F20992"/>
    <w:rsid w:val="00F20C39"/>
    <w:rsid w:val="00F2180F"/>
    <w:rsid w:val="00F21A98"/>
    <w:rsid w:val="00F22111"/>
    <w:rsid w:val="00F22A0B"/>
    <w:rsid w:val="00F22BB4"/>
    <w:rsid w:val="00F22CB4"/>
    <w:rsid w:val="00F23C2C"/>
    <w:rsid w:val="00F250CE"/>
    <w:rsid w:val="00F255D4"/>
    <w:rsid w:val="00F26058"/>
    <w:rsid w:val="00F26F29"/>
    <w:rsid w:val="00F27722"/>
    <w:rsid w:val="00F27FA7"/>
    <w:rsid w:val="00F308B1"/>
    <w:rsid w:val="00F30DB8"/>
    <w:rsid w:val="00F30EAC"/>
    <w:rsid w:val="00F31DAE"/>
    <w:rsid w:val="00F31FDC"/>
    <w:rsid w:val="00F32743"/>
    <w:rsid w:val="00F32882"/>
    <w:rsid w:val="00F32C3B"/>
    <w:rsid w:val="00F32C88"/>
    <w:rsid w:val="00F3412B"/>
    <w:rsid w:val="00F34480"/>
    <w:rsid w:val="00F344DB"/>
    <w:rsid w:val="00F35956"/>
    <w:rsid w:val="00F365D1"/>
    <w:rsid w:val="00F3705C"/>
    <w:rsid w:val="00F37A64"/>
    <w:rsid w:val="00F40970"/>
    <w:rsid w:val="00F411B0"/>
    <w:rsid w:val="00F41C98"/>
    <w:rsid w:val="00F42788"/>
    <w:rsid w:val="00F427BE"/>
    <w:rsid w:val="00F42D33"/>
    <w:rsid w:val="00F42E89"/>
    <w:rsid w:val="00F42FD9"/>
    <w:rsid w:val="00F4318E"/>
    <w:rsid w:val="00F4365A"/>
    <w:rsid w:val="00F44026"/>
    <w:rsid w:val="00F445D2"/>
    <w:rsid w:val="00F44770"/>
    <w:rsid w:val="00F44D4D"/>
    <w:rsid w:val="00F45044"/>
    <w:rsid w:val="00F45E7B"/>
    <w:rsid w:val="00F460B3"/>
    <w:rsid w:val="00F5049C"/>
    <w:rsid w:val="00F5053D"/>
    <w:rsid w:val="00F50A46"/>
    <w:rsid w:val="00F50DDE"/>
    <w:rsid w:val="00F5103E"/>
    <w:rsid w:val="00F510AD"/>
    <w:rsid w:val="00F514FD"/>
    <w:rsid w:val="00F51E5B"/>
    <w:rsid w:val="00F52798"/>
    <w:rsid w:val="00F52FE4"/>
    <w:rsid w:val="00F5317E"/>
    <w:rsid w:val="00F532AA"/>
    <w:rsid w:val="00F54750"/>
    <w:rsid w:val="00F54D0B"/>
    <w:rsid w:val="00F5505F"/>
    <w:rsid w:val="00F5552B"/>
    <w:rsid w:val="00F559F2"/>
    <w:rsid w:val="00F55CC5"/>
    <w:rsid w:val="00F577BD"/>
    <w:rsid w:val="00F60462"/>
    <w:rsid w:val="00F608EA"/>
    <w:rsid w:val="00F61295"/>
    <w:rsid w:val="00F615E5"/>
    <w:rsid w:val="00F618C2"/>
    <w:rsid w:val="00F6315C"/>
    <w:rsid w:val="00F63B19"/>
    <w:rsid w:val="00F645B0"/>
    <w:rsid w:val="00F64632"/>
    <w:rsid w:val="00F64BFB"/>
    <w:rsid w:val="00F64CCA"/>
    <w:rsid w:val="00F6562B"/>
    <w:rsid w:val="00F657D4"/>
    <w:rsid w:val="00F65CBC"/>
    <w:rsid w:val="00F66CA2"/>
    <w:rsid w:val="00F67701"/>
    <w:rsid w:val="00F67EDD"/>
    <w:rsid w:val="00F67F6E"/>
    <w:rsid w:val="00F70B0F"/>
    <w:rsid w:val="00F7183C"/>
    <w:rsid w:val="00F723F4"/>
    <w:rsid w:val="00F74937"/>
    <w:rsid w:val="00F755FA"/>
    <w:rsid w:val="00F76CBA"/>
    <w:rsid w:val="00F77874"/>
    <w:rsid w:val="00F77EDF"/>
    <w:rsid w:val="00F80750"/>
    <w:rsid w:val="00F8115B"/>
    <w:rsid w:val="00F81659"/>
    <w:rsid w:val="00F81934"/>
    <w:rsid w:val="00F822EE"/>
    <w:rsid w:val="00F8234F"/>
    <w:rsid w:val="00F8238C"/>
    <w:rsid w:val="00F82741"/>
    <w:rsid w:val="00F829F7"/>
    <w:rsid w:val="00F84C45"/>
    <w:rsid w:val="00F84D57"/>
    <w:rsid w:val="00F8570F"/>
    <w:rsid w:val="00F901D4"/>
    <w:rsid w:val="00F90F54"/>
    <w:rsid w:val="00F94102"/>
    <w:rsid w:val="00F955F4"/>
    <w:rsid w:val="00F95F25"/>
    <w:rsid w:val="00F96CAF"/>
    <w:rsid w:val="00FA0340"/>
    <w:rsid w:val="00FA08F6"/>
    <w:rsid w:val="00FA0B61"/>
    <w:rsid w:val="00FA0FA2"/>
    <w:rsid w:val="00FA21E8"/>
    <w:rsid w:val="00FA30A6"/>
    <w:rsid w:val="00FA33FB"/>
    <w:rsid w:val="00FA4641"/>
    <w:rsid w:val="00FA4A88"/>
    <w:rsid w:val="00FA4F7D"/>
    <w:rsid w:val="00FA52CA"/>
    <w:rsid w:val="00FA54CB"/>
    <w:rsid w:val="00FA5C85"/>
    <w:rsid w:val="00FA5E1A"/>
    <w:rsid w:val="00FA5F28"/>
    <w:rsid w:val="00FA68B3"/>
    <w:rsid w:val="00FA743A"/>
    <w:rsid w:val="00FB1B00"/>
    <w:rsid w:val="00FB2432"/>
    <w:rsid w:val="00FB354E"/>
    <w:rsid w:val="00FB3CFF"/>
    <w:rsid w:val="00FB433F"/>
    <w:rsid w:val="00FB44A2"/>
    <w:rsid w:val="00FB4511"/>
    <w:rsid w:val="00FB494D"/>
    <w:rsid w:val="00FB70EB"/>
    <w:rsid w:val="00FB75C2"/>
    <w:rsid w:val="00FC0C44"/>
    <w:rsid w:val="00FC0DE0"/>
    <w:rsid w:val="00FC0E2F"/>
    <w:rsid w:val="00FC123A"/>
    <w:rsid w:val="00FC29DF"/>
    <w:rsid w:val="00FC2D33"/>
    <w:rsid w:val="00FC2EA2"/>
    <w:rsid w:val="00FC39B9"/>
    <w:rsid w:val="00FC496B"/>
    <w:rsid w:val="00FC598D"/>
    <w:rsid w:val="00FC5A6E"/>
    <w:rsid w:val="00FC6721"/>
    <w:rsid w:val="00FC75C3"/>
    <w:rsid w:val="00FD3396"/>
    <w:rsid w:val="00FD3C4E"/>
    <w:rsid w:val="00FD4A69"/>
    <w:rsid w:val="00FD5966"/>
    <w:rsid w:val="00FD5A5C"/>
    <w:rsid w:val="00FD5F31"/>
    <w:rsid w:val="00FD6116"/>
    <w:rsid w:val="00FD67FD"/>
    <w:rsid w:val="00FD730A"/>
    <w:rsid w:val="00FD7448"/>
    <w:rsid w:val="00FE0636"/>
    <w:rsid w:val="00FE1C16"/>
    <w:rsid w:val="00FE2CE4"/>
    <w:rsid w:val="00FE3A38"/>
    <w:rsid w:val="00FE4074"/>
    <w:rsid w:val="00FE45D5"/>
    <w:rsid w:val="00FE4F1B"/>
    <w:rsid w:val="00FE5605"/>
    <w:rsid w:val="00FE57AB"/>
    <w:rsid w:val="00FE6076"/>
    <w:rsid w:val="00FE6930"/>
    <w:rsid w:val="00FE76DE"/>
    <w:rsid w:val="00FE79AF"/>
    <w:rsid w:val="00FE7AED"/>
    <w:rsid w:val="00FF0503"/>
    <w:rsid w:val="00FF09EB"/>
    <w:rsid w:val="00FF13A3"/>
    <w:rsid w:val="00FF2205"/>
    <w:rsid w:val="00FF237B"/>
    <w:rsid w:val="00FF2684"/>
    <w:rsid w:val="00FF2AAD"/>
    <w:rsid w:val="00FF2EDC"/>
    <w:rsid w:val="00FF32A2"/>
    <w:rsid w:val="00FF3BE6"/>
    <w:rsid w:val="00FF472D"/>
    <w:rsid w:val="00FF5009"/>
    <w:rsid w:val="00FF5842"/>
    <w:rsid w:val="00FF5E47"/>
    <w:rsid w:val="00FF7480"/>
    <w:rsid w:val="00FF7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01"/>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D7801"/>
    <w:pPr>
      <w:keepNext/>
      <w:numPr>
        <w:numId w:val="1"/>
      </w:numPr>
      <w:autoSpaceDE/>
      <w:jc w:val="right"/>
      <w:outlineLvl w:val="0"/>
    </w:pPr>
    <w:rPr>
      <w:b/>
      <w:bCs/>
      <w:sz w:val="24"/>
      <w:szCs w:val="24"/>
    </w:rPr>
  </w:style>
  <w:style w:type="paragraph" w:styleId="2">
    <w:name w:val="heading 2"/>
    <w:basedOn w:val="a"/>
    <w:next w:val="a"/>
    <w:link w:val="20"/>
    <w:qFormat/>
    <w:rsid w:val="00BD7801"/>
    <w:pPr>
      <w:keepNext/>
      <w:numPr>
        <w:ilvl w:val="1"/>
        <w:numId w:val="1"/>
      </w:numPr>
      <w:autoSpaceDE/>
      <w:spacing w:before="240" w:after="60"/>
      <w:outlineLvl w:val="1"/>
    </w:pPr>
    <w:rPr>
      <w:rFonts w:ascii="Arial" w:hAnsi="Arial" w:cs="Arial"/>
      <w:b/>
      <w:bCs/>
      <w:i/>
      <w:iCs/>
      <w:sz w:val="24"/>
      <w:szCs w:val="24"/>
    </w:rPr>
  </w:style>
  <w:style w:type="paragraph" w:styleId="3">
    <w:name w:val="heading 3"/>
    <w:basedOn w:val="4"/>
    <w:next w:val="a0"/>
    <w:link w:val="30"/>
    <w:unhideWhenUsed/>
    <w:qFormat/>
    <w:rsid w:val="00BD7801"/>
    <w:pPr>
      <w:numPr>
        <w:ilvl w:val="0"/>
        <w:numId w:val="0"/>
      </w:numPr>
      <w:tabs>
        <w:tab w:val="left" w:pos="0"/>
        <w:tab w:val="num" w:pos="964"/>
      </w:tabs>
      <w:suppressAutoHyphens w:val="0"/>
      <w:spacing w:before="260" w:after="130" w:line="280" w:lineRule="exact"/>
      <w:ind w:left="964" w:hanging="964"/>
      <w:jc w:val="both"/>
      <w:outlineLvl w:val="2"/>
    </w:pPr>
    <w:rPr>
      <w:bCs w:val="0"/>
      <w:i/>
      <w:sz w:val="22"/>
      <w:lang w:val="en-US" w:eastAsia="en-US"/>
    </w:rPr>
  </w:style>
  <w:style w:type="paragraph" w:styleId="4">
    <w:name w:val="heading 4"/>
    <w:basedOn w:val="a"/>
    <w:next w:val="a"/>
    <w:link w:val="40"/>
    <w:qFormat/>
    <w:rsid w:val="00BD7801"/>
    <w:pPr>
      <w:keepNext/>
      <w:numPr>
        <w:ilvl w:val="3"/>
        <w:numId w:val="1"/>
      </w:numPr>
      <w:autoSpaceDE/>
      <w:outlineLvl w:val="3"/>
    </w:pPr>
    <w:rPr>
      <w:b/>
      <w:bCs/>
    </w:rPr>
  </w:style>
  <w:style w:type="paragraph" w:styleId="7">
    <w:name w:val="heading 7"/>
    <w:basedOn w:val="a"/>
    <w:next w:val="a"/>
    <w:link w:val="70"/>
    <w:qFormat/>
    <w:rsid w:val="00BD7801"/>
    <w:pPr>
      <w:keepNext/>
      <w:numPr>
        <w:ilvl w:val="6"/>
        <w:numId w:val="1"/>
      </w:numPr>
      <w:autoSpaceDE/>
      <w:outlineLvl w:val="6"/>
    </w:pPr>
    <w:rPr>
      <w:b/>
      <w:bCs/>
      <w:sz w:val="18"/>
      <w:szCs w:val="18"/>
    </w:rPr>
  </w:style>
  <w:style w:type="paragraph" w:styleId="8">
    <w:name w:val="heading 8"/>
    <w:basedOn w:val="a"/>
    <w:next w:val="a"/>
    <w:link w:val="80"/>
    <w:qFormat/>
    <w:rsid w:val="00BD7801"/>
    <w:pPr>
      <w:keepNext/>
      <w:numPr>
        <w:ilvl w:val="7"/>
        <w:numId w:val="1"/>
      </w:numPr>
      <w:shd w:val="clear" w:color="auto" w:fill="E5E5E5"/>
      <w:autoSpaceDE/>
      <w:jc w:val="center"/>
      <w:outlineLvl w:val="7"/>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7801"/>
    <w:rPr>
      <w:rFonts w:ascii="Times New Roman" w:eastAsia="Times New Roman" w:hAnsi="Times New Roman" w:cs="Times New Roman"/>
      <w:b/>
      <w:bCs/>
      <w:sz w:val="24"/>
      <w:szCs w:val="24"/>
      <w:lang w:eastAsia="ar-SA"/>
    </w:rPr>
  </w:style>
  <w:style w:type="character" w:customStyle="1" w:styleId="20">
    <w:name w:val="Заголовок 2 Знак"/>
    <w:basedOn w:val="a1"/>
    <w:link w:val="2"/>
    <w:rsid w:val="00BD7801"/>
    <w:rPr>
      <w:rFonts w:ascii="Arial" w:eastAsia="Times New Roman" w:hAnsi="Arial" w:cs="Arial"/>
      <w:b/>
      <w:bCs/>
      <w:i/>
      <w:iCs/>
      <w:sz w:val="24"/>
      <w:szCs w:val="24"/>
      <w:lang w:eastAsia="ar-SA"/>
    </w:rPr>
  </w:style>
  <w:style w:type="character" w:customStyle="1" w:styleId="30">
    <w:name w:val="Заголовок 3 Знак"/>
    <w:basedOn w:val="a1"/>
    <w:link w:val="3"/>
    <w:rsid w:val="00BD7801"/>
    <w:rPr>
      <w:rFonts w:ascii="Times New Roman" w:eastAsia="Times New Roman" w:hAnsi="Times New Roman" w:cs="Times New Roman"/>
      <w:b/>
      <w:i/>
      <w:szCs w:val="20"/>
      <w:lang w:val="en-US"/>
    </w:rPr>
  </w:style>
  <w:style w:type="character" w:customStyle="1" w:styleId="40">
    <w:name w:val="Заголовок 4 Знак"/>
    <w:basedOn w:val="a1"/>
    <w:link w:val="4"/>
    <w:rsid w:val="00BD7801"/>
    <w:rPr>
      <w:rFonts w:ascii="Times New Roman" w:eastAsia="Times New Roman" w:hAnsi="Times New Roman" w:cs="Times New Roman"/>
      <w:b/>
      <w:bCs/>
      <w:sz w:val="20"/>
      <w:szCs w:val="20"/>
      <w:lang w:eastAsia="ar-SA"/>
    </w:rPr>
  </w:style>
  <w:style w:type="character" w:customStyle="1" w:styleId="70">
    <w:name w:val="Заголовок 7 Знак"/>
    <w:basedOn w:val="a1"/>
    <w:link w:val="7"/>
    <w:rsid w:val="00BD7801"/>
    <w:rPr>
      <w:rFonts w:ascii="Times New Roman" w:eastAsia="Times New Roman" w:hAnsi="Times New Roman" w:cs="Times New Roman"/>
      <w:b/>
      <w:bCs/>
      <w:sz w:val="18"/>
      <w:szCs w:val="18"/>
      <w:lang w:eastAsia="ar-SA"/>
    </w:rPr>
  </w:style>
  <w:style w:type="character" w:customStyle="1" w:styleId="80">
    <w:name w:val="Заголовок 8 Знак"/>
    <w:basedOn w:val="a1"/>
    <w:link w:val="8"/>
    <w:rsid w:val="00BD7801"/>
    <w:rPr>
      <w:rFonts w:ascii="Times New Roman" w:eastAsia="Times New Roman" w:hAnsi="Times New Roman" w:cs="Times New Roman"/>
      <w:b/>
      <w:bCs/>
      <w:sz w:val="24"/>
      <w:szCs w:val="24"/>
      <w:shd w:val="clear" w:color="auto" w:fill="E5E5E5"/>
      <w:lang w:eastAsia="ar-SA"/>
    </w:rPr>
  </w:style>
  <w:style w:type="character" w:customStyle="1" w:styleId="WW8Num1z0">
    <w:name w:val="WW8Num1z0"/>
    <w:rsid w:val="00BD7801"/>
    <w:rPr>
      <w:rFonts w:ascii="Symbol" w:hAnsi="Symbol"/>
    </w:rPr>
  </w:style>
  <w:style w:type="character" w:customStyle="1" w:styleId="WW8Num1z1">
    <w:name w:val="WW8Num1z1"/>
    <w:rsid w:val="00BD7801"/>
    <w:rPr>
      <w:rFonts w:ascii="Courier New" w:hAnsi="Courier New"/>
    </w:rPr>
  </w:style>
  <w:style w:type="character" w:customStyle="1" w:styleId="WW8Num1z2">
    <w:name w:val="WW8Num1z2"/>
    <w:rsid w:val="00BD7801"/>
    <w:rPr>
      <w:rFonts w:ascii="Wingdings" w:hAnsi="Wingdings"/>
    </w:rPr>
  </w:style>
  <w:style w:type="character" w:customStyle="1" w:styleId="WW8Num3z0">
    <w:name w:val="WW8Num3z0"/>
    <w:rsid w:val="00BD7801"/>
    <w:rPr>
      <w:rFonts w:ascii="Courier New" w:hAnsi="Courier New" w:cs="Courier New"/>
    </w:rPr>
  </w:style>
  <w:style w:type="character" w:customStyle="1" w:styleId="WW8Num3z2">
    <w:name w:val="WW8Num3z2"/>
    <w:rsid w:val="00BD7801"/>
    <w:rPr>
      <w:rFonts w:ascii="Wingdings" w:hAnsi="Wingdings"/>
    </w:rPr>
  </w:style>
  <w:style w:type="character" w:customStyle="1" w:styleId="WW8Num3z3">
    <w:name w:val="WW8Num3z3"/>
    <w:rsid w:val="00BD7801"/>
    <w:rPr>
      <w:rFonts w:ascii="Symbol" w:hAnsi="Symbol"/>
    </w:rPr>
  </w:style>
  <w:style w:type="character" w:customStyle="1" w:styleId="11">
    <w:name w:val="Основной шрифт абзаца1"/>
    <w:rsid w:val="00BD7801"/>
  </w:style>
  <w:style w:type="character" w:styleId="a4">
    <w:name w:val="page number"/>
    <w:basedOn w:val="11"/>
    <w:semiHidden/>
    <w:rsid w:val="00BD7801"/>
  </w:style>
  <w:style w:type="character" w:styleId="a5">
    <w:name w:val="Hyperlink"/>
    <w:uiPriority w:val="99"/>
    <w:rsid w:val="00BD7801"/>
    <w:rPr>
      <w:color w:val="0000FF"/>
      <w:u w:val="single"/>
    </w:rPr>
  </w:style>
  <w:style w:type="character" w:styleId="a6">
    <w:name w:val="FollowedHyperlink"/>
    <w:semiHidden/>
    <w:rsid w:val="00BD7801"/>
    <w:rPr>
      <w:color w:val="800080"/>
      <w:u w:val="single"/>
    </w:rPr>
  </w:style>
  <w:style w:type="character" w:customStyle="1" w:styleId="a7">
    <w:name w:val="Текст Знак"/>
    <w:rsid w:val="00BD7801"/>
    <w:rPr>
      <w:rFonts w:ascii="Courier New" w:eastAsia="Calibri" w:hAnsi="Courier New" w:cs="Times New Roman"/>
      <w:sz w:val="24"/>
      <w:szCs w:val="21"/>
    </w:rPr>
  </w:style>
  <w:style w:type="character" w:customStyle="1" w:styleId="a8">
    <w:name w:val="Символ нумерации"/>
    <w:rsid w:val="00BD7801"/>
  </w:style>
  <w:style w:type="paragraph" w:customStyle="1" w:styleId="a9">
    <w:name w:val="Заголовок"/>
    <w:basedOn w:val="a"/>
    <w:next w:val="a0"/>
    <w:rsid w:val="00BD7801"/>
    <w:pPr>
      <w:keepNext/>
      <w:spacing w:before="240" w:after="120"/>
    </w:pPr>
    <w:rPr>
      <w:rFonts w:ascii="Arial" w:eastAsia="Lucida Sans Unicode" w:hAnsi="Arial" w:cs="Tahoma"/>
      <w:sz w:val="28"/>
      <w:szCs w:val="28"/>
    </w:rPr>
  </w:style>
  <w:style w:type="paragraph" w:styleId="a0">
    <w:name w:val="Body Text"/>
    <w:basedOn w:val="a"/>
    <w:link w:val="aa"/>
    <w:semiHidden/>
    <w:rsid w:val="00BD7801"/>
    <w:pPr>
      <w:autoSpaceDE/>
      <w:jc w:val="both"/>
    </w:pPr>
    <w:rPr>
      <w:sz w:val="22"/>
      <w:szCs w:val="22"/>
    </w:rPr>
  </w:style>
  <w:style w:type="character" w:customStyle="1" w:styleId="aa">
    <w:name w:val="Основной текст Знак"/>
    <w:basedOn w:val="a1"/>
    <w:link w:val="a0"/>
    <w:semiHidden/>
    <w:rsid w:val="00BD7801"/>
    <w:rPr>
      <w:rFonts w:ascii="Times New Roman" w:eastAsia="Times New Roman" w:hAnsi="Times New Roman" w:cs="Times New Roman"/>
      <w:lang w:eastAsia="ar-SA"/>
    </w:rPr>
  </w:style>
  <w:style w:type="paragraph" w:styleId="ab">
    <w:name w:val="List"/>
    <w:basedOn w:val="a0"/>
    <w:semiHidden/>
    <w:rsid w:val="00BD7801"/>
    <w:rPr>
      <w:rFonts w:ascii="Arial" w:hAnsi="Arial" w:cs="Tahoma"/>
    </w:rPr>
  </w:style>
  <w:style w:type="paragraph" w:customStyle="1" w:styleId="12">
    <w:name w:val="Название1"/>
    <w:basedOn w:val="a"/>
    <w:rsid w:val="00BD7801"/>
    <w:pPr>
      <w:suppressLineNumbers/>
      <w:spacing w:before="120" w:after="120"/>
    </w:pPr>
    <w:rPr>
      <w:rFonts w:ascii="Arial" w:hAnsi="Arial" w:cs="Tahoma"/>
      <w:i/>
      <w:iCs/>
      <w:szCs w:val="24"/>
    </w:rPr>
  </w:style>
  <w:style w:type="paragraph" w:customStyle="1" w:styleId="13">
    <w:name w:val="Указатель1"/>
    <w:basedOn w:val="a"/>
    <w:rsid w:val="00BD7801"/>
    <w:pPr>
      <w:suppressLineNumbers/>
    </w:pPr>
    <w:rPr>
      <w:rFonts w:ascii="Arial" w:hAnsi="Arial" w:cs="Tahoma"/>
    </w:rPr>
  </w:style>
  <w:style w:type="paragraph" w:styleId="ac">
    <w:name w:val="header"/>
    <w:basedOn w:val="a"/>
    <w:link w:val="ad"/>
    <w:semiHidden/>
    <w:rsid w:val="00BD7801"/>
  </w:style>
  <w:style w:type="character" w:customStyle="1" w:styleId="ad">
    <w:name w:val="Верхний колонтитул Знак"/>
    <w:basedOn w:val="a1"/>
    <w:link w:val="ac"/>
    <w:semiHidden/>
    <w:rsid w:val="00BD7801"/>
    <w:rPr>
      <w:rFonts w:ascii="Times New Roman" w:eastAsia="Times New Roman" w:hAnsi="Times New Roman" w:cs="Times New Roman"/>
      <w:sz w:val="20"/>
      <w:szCs w:val="20"/>
      <w:lang w:eastAsia="ar-SA"/>
    </w:rPr>
  </w:style>
  <w:style w:type="paragraph" w:styleId="ae">
    <w:name w:val="footer"/>
    <w:basedOn w:val="a"/>
    <w:link w:val="af"/>
    <w:uiPriority w:val="99"/>
    <w:rsid w:val="00BD7801"/>
  </w:style>
  <w:style w:type="character" w:customStyle="1" w:styleId="af">
    <w:name w:val="Нижний колонтитул Знак"/>
    <w:basedOn w:val="a1"/>
    <w:link w:val="ae"/>
    <w:uiPriority w:val="99"/>
    <w:rsid w:val="00BD7801"/>
    <w:rPr>
      <w:rFonts w:ascii="Times New Roman" w:eastAsia="Times New Roman" w:hAnsi="Times New Roman" w:cs="Times New Roman"/>
      <w:sz w:val="20"/>
      <w:szCs w:val="20"/>
      <w:lang w:eastAsia="ar-SA"/>
    </w:rPr>
  </w:style>
  <w:style w:type="paragraph" w:customStyle="1" w:styleId="31">
    <w:name w:val="Основной текст 31"/>
    <w:basedOn w:val="a"/>
    <w:rsid w:val="00BD7801"/>
    <w:pPr>
      <w:widowControl w:val="0"/>
      <w:overflowPunct w:val="0"/>
      <w:jc w:val="both"/>
      <w:textAlignment w:val="baseline"/>
    </w:pPr>
    <w:rPr>
      <w:sz w:val="24"/>
      <w:szCs w:val="24"/>
      <w:lang w:val="en-AU"/>
    </w:rPr>
  </w:style>
  <w:style w:type="paragraph" w:styleId="af0">
    <w:name w:val="Body Text Indent"/>
    <w:basedOn w:val="a"/>
    <w:link w:val="af1"/>
    <w:semiHidden/>
    <w:rsid w:val="00BD7801"/>
    <w:pPr>
      <w:autoSpaceDE/>
      <w:spacing w:line="216" w:lineRule="auto"/>
    </w:pPr>
    <w:rPr>
      <w:b/>
      <w:bCs/>
      <w:sz w:val="24"/>
      <w:szCs w:val="24"/>
    </w:rPr>
  </w:style>
  <w:style w:type="character" w:customStyle="1" w:styleId="af1">
    <w:name w:val="Основной текст с отступом Знак"/>
    <w:basedOn w:val="a1"/>
    <w:link w:val="af0"/>
    <w:semiHidden/>
    <w:rsid w:val="00BD7801"/>
    <w:rPr>
      <w:rFonts w:ascii="Times New Roman" w:eastAsia="Times New Roman" w:hAnsi="Times New Roman" w:cs="Times New Roman"/>
      <w:b/>
      <w:bCs/>
      <w:sz w:val="24"/>
      <w:szCs w:val="24"/>
      <w:lang w:eastAsia="ar-SA"/>
    </w:rPr>
  </w:style>
  <w:style w:type="paragraph" w:customStyle="1" w:styleId="21">
    <w:name w:val="Основной текст с отступом 21"/>
    <w:basedOn w:val="a"/>
    <w:rsid w:val="00BD7801"/>
    <w:pPr>
      <w:ind w:firstLine="450"/>
      <w:jc w:val="both"/>
    </w:pPr>
    <w:rPr>
      <w:sz w:val="24"/>
      <w:szCs w:val="24"/>
    </w:rPr>
  </w:style>
  <w:style w:type="paragraph" w:customStyle="1" w:styleId="310">
    <w:name w:val="Основной текст с отступом 31"/>
    <w:basedOn w:val="a"/>
    <w:rsid w:val="00BD7801"/>
    <w:pPr>
      <w:ind w:firstLine="708"/>
      <w:jc w:val="both"/>
    </w:pPr>
    <w:rPr>
      <w:sz w:val="24"/>
      <w:szCs w:val="24"/>
    </w:rPr>
  </w:style>
  <w:style w:type="paragraph" w:customStyle="1" w:styleId="ConsTitle">
    <w:name w:val="ConsTitle"/>
    <w:rsid w:val="00BD7801"/>
    <w:pPr>
      <w:widowControl w:val="0"/>
      <w:suppressAutoHyphens/>
      <w:spacing w:after="0" w:line="240" w:lineRule="auto"/>
    </w:pPr>
    <w:rPr>
      <w:rFonts w:ascii="Arial" w:eastAsia="Arial" w:hAnsi="Arial" w:cs="Arial"/>
      <w:b/>
      <w:bCs/>
      <w:sz w:val="16"/>
      <w:szCs w:val="16"/>
      <w:lang w:eastAsia="ar-SA"/>
    </w:rPr>
  </w:style>
  <w:style w:type="paragraph" w:customStyle="1" w:styleId="ConsNonformat">
    <w:name w:val="ConsNonformat"/>
    <w:rsid w:val="00BD7801"/>
    <w:pPr>
      <w:widowControl w:val="0"/>
      <w:suppressAutoHyphens/>
      <w:spacing w:after="0" w:line="240" w:lineRule="auto"/>
    </w:pPr>
    <w:rPr>
      <w:rFonts w:ascii="Courier New" w:eastAsia="Arial" w:hAnsi="Courier New" w:cs="Courier New"/>
      <w:sz w:val="20"/>
      <w:szCs w:val="20"/>
      <w:lang w:eastAsia="ar-SA"/>
    </w:rPr>
  </w:style>
  <w:style w:type="paragraph" w:customStyle="1" w:styleId="14">
    <w:name w:val="Стиль1"/>
    <w:basedOn w:val="ConsNonformat"/>
    <w:rsid w:val="00BD7801"/>
    <w:pPr>
      <w:widowControl/>
    </w:pPr>
    <w:rPr>
      <w:rFonts w:ascii="Times New Roman" w:hAnsi="Times New Roman" w:cs="Times New Roman"/>
      <w:sz w:val="24"/>
      <w:szCs w:val="24"/>
      <w:lang w:val="en-US"/>
    </w:rPr>
  </w:style>
  <w:style w:type="paragraph" w:styleId="15">
    <w:name w:val="toc 1"/>
    <w:basedOn w:val="a"/>
    <w:next w:val="a"/>
    <w:uiPriority w:val="39"/>
    <w:rsid w:val="00BD7801"/>
    <w:pPr>
      <w:autoSpaceDE/>
    </w:pPr>
  </w:style>
  <w:style w:type="paragraph" w:styleId="22">
    <w:name w:val="toc 2"/>
    <w:basedOn w:val="a"/>
    <w:next w:val="a"/>
    <w:semiHidden/>
    <w:rsid w:val="00BD7801"/>
    <w:pPr>
      <w:autoSpaceDE/>
      <w:ind w:left="200"/>
    </w:pPr>
    <w:rPr>
      <w:smallCaps/>
    </w:rPr>
  </w:style>
  <w:style w:type="paragraph" w:customStyle="1" w:styleId="Noeeu">
    <w:name w:val="Noeeu"/>
    <w:rsid w:val="00BD7801"/>
    <w:pPr>
      <w:widowControl w:val="0"/>
      <w:suppressAutoHyphens/>
      <w:spacing w:after="0" w:line="240" w:lineRule="auto"/>
    </w:pPr>
    <w:rPr>
      <w:rFonts w:ascii="Times New Roman" w:eastAsia="Arial" w:hAnsi="Times New Roman" w:cs="Times New Roman"/>
      <w:spacing w:val="-1"/>
      <w:kern w:val="1"/>
      <w:sz w:val="24"/>
      <w:szCs w:val="24"/>
      <w:lang w:val="en-US" w:eastAsia="ar-SA"/>
    </w:rPr>
  </w:style>
  <w:style w:type="paragraph" w:styleId="af2">
    <w:name w:val="footnote text"/>
    <w:basedOn w:val="a"/>
    <w:link w:val="af3"/>
    <w:uiPriority w:val="99"/>
    <w:semiHidden/>
    <w:rsid w:val="00BD7801"/>
    <w:pPr>
      <w:autoSpaceDE/>
    </w:pPr>
  </w:style>
  <w:style w:type="character" w:customStyle="1" w:styleId="af3">
    <w:name w:val="Текст сноски Знак"/>
    <w:basedOn w:val="a1"/>
    <w:link w:val="af2"/>
    <w:uiPriority w:val="99"/>
    <w:semiHidden/>
    <w:rsid w:val="00BD7801"/>
    <w:rPr>
      <w:rFonts w:ascii="Times New Roman" w:eastAsia="Times New Roman" w:hAnsi="Times New Roman" w:cs="Times New Roman"/>
      <w:sz w:val="20"/>
      <w:szCs w:val="20"/>
      <w:lang w:eastAsia="ar-SA"/>
    </w:rPr>
  </w:style>
  <w:style w:type="paragraph" w:customStyle="1" w:styleId="ConsNormal">
    <w:name w:val="ConsNormal"/>
    <w:rsid w:val="00BD7801"/>
    <w:pPr>
      <w:widowControl w:val="0"/>
      <w:suppressAutoHyphens/>
      <w:autoSpaceDE w:val="0"/>
      <w:spacing w:after="0" w:line="240" w:lineRule="auto"/>
      <w:ind w:firstLine="720"/>
    </w:pPr>
    <w:rPr>
      <w:rFonts w:ascii="Arial" w:eastAsia="Arial" w:hAnsi="Arial" w:cs="Arial"/>
      <w:sz w:val="20"/>
      <w:szCs w:val="20"/>
      <w:lang w:eastAsia="ar-SA"/>
    </w:rPr>
  </w:style>
  <w:style w:type="paragraph" w:styleId="af4">
    <w:name w:val="Balloon Text"/>
    <w:basedOn w:val="a"/>
    <w:link w:val="af5"/>
    <w:uiPriority w:val="99"/>
    <w:rsid w:val="00BD7801"/>
    <w:rPr>
      <w:rFonts w:ascii="Tahoma" w:hAnsi="Tahoma" w:cs="Tahoma"/>
      <w:sz w:val="16"/>
      <w:szCs w:val="16"/>
    </w:rPr>
  </w:style>
  <w:style w:type="character" w:customStyle="1" w:styleId="af5">
    <w:name w:val="Текст выноски Знак"/>
    <w:basedOn w:val="a1"/>
    <w:link w:val="af4"/>
    <w:uiPriority w:val="99"/>
    <w:rsid w:val="00BD7801"/>
    <w:rPr>
      <w:rFonts w:ascii="Tahoma" w:eastAsia="Times New Roman" w:hAnsi="Tahoma" w:cs="Tahoma"/>
      <w:sz w:val="16"/>
      <w:szCs w:val="16"/>
      <w:lang w:eastAsia="ar-SA"/>
    </w:rPr>
  </w:style>
  <w:style w:type="paragraph" w:customStyle="1" w:styleId="ConsCell">
    <w:name w:val="ConsCell"/>
    <w:rsid w:val="00BD7801"/>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af6">
    <w:name w:val="Обычный текст с отступом"/>
    <w:basedOn w:val="a"/>
    <w:rsid w:val="00BD7801"/>
    <w:pPr>
      <w:spacing w:before="120"/>
      <w:ind w:firstLine="720"/>
      <w:jc w:val="both"/>
    </w:pPr>
    <w:rPr>
      <w:rFonts w:ascii="Times New Roman CYR" w:hAnsi="Times New Roman CYR" w:cs="Times New Roman CYR"/>
      <w:sz w:val="24"/>
      <w:szCs w:val="24"/>
    </w:rPr>
  </w:style>
  <w:style w:type="paragraph" w:styleId="af7">
    <w:name w:val="Normal (Web)"/>
    <w:basedOn w:val="a"/>
    <w:rsid w:val="00BD7801"/>
    <w:pPr>
      <w:autoSpaceDE/>
      <w:spacing w:before="280" w:after="280"/>
    </w:pPr>
    <w:rPr>
      <w:rFonts w:ascii="Tahoma" w:hAnsi="Tahoma" w:cs="Tahoma"/>
      <w:sz w:val="16"/>
      <w:szCs w:val="16"/>
    </w:rPr>
  </w:style>
  <w:style w:type="paragraph" w:customStyle="1" w:styleId="16">
    <w:name w:val="Текст1"/>
    <w:basedOn w:val="a"/>
    <w:rsid w:val="00BD7801"/>
    <w:pPr>
      <w:autoSpaceDE/>
    </w:pPr>
    <w:rPr>
      <w:rFonts w:ascii="Courier New" w:eastAsia="Calibri" w:hAnsi="Courier New"/>
      <w:sz w:val="24"/>
      <w:szCs w:val="21"/>
    </w:rPr>
  </w:style>
  <w:style w:type="paragraph" w:customStyle="1" w:styleId="ConsPlusNonformat">
    <w:name w:val="ConsPlusNonformat"/>
    <w:uiPriority w:val="99"/>
    <w:rsid w:val="00BD7801"/>
    <w:pPr>
      <w:suppressAutoHyphens/>
      <w:autoSpaceDE w:val="0"/>
      <w:spacing w:after="0" w:line="240" w:lineRule="auto"/>
    </w:pPr>
    <w:rPr>
      <w:rFonts w:ascii="Courier New" w:eastAsia="Arial" w:hAnsi="Courier New" w:cs="Courier New"/>
      <w:sz w:val="20"/>
      <w:szCs w:val="20"/>
      <w:lang w:eastAsia="ar-SA"/>
    </w:rPr>
  </w:style>
  <w:style w:type="paragraph" w:customStyle="1" w:styleId="af8">
    <w:name w:val="Содержимое таблицы"/>
    <w:basedOn w:val="a"/>
    <w:rsid w:val="00BD7801"/>
    <w:pPr>
      <w:suppressLineNumbers/>
    </w:pPr>
  </w:style>
  <w:style w:type="paragraph" w:customStyle="1" w:styleId="af9">
    <w:name w:val="Заголовок таблицы"/>
    <w:basedOn w:val="af8"/>
    <w:rsid w:val="00BD7801"/>
    <w:pPr>
      <w:jc w:val="center"/>
    </w:pPr>
    <w:rPr>
      <w:b/>
      <w:bCs/>
    </w:rPr>
  </w:style>
  <w:style w:type="paragraph" w:customStyle="1" w:styleId="afa">
    <w:name w:val="Содержимое врезки"/>
    <w:basedOn w:val="a0"/>
    <w:rsid w:val="00BD7801"/>
  </w:style>
  <w:style w:type="character" w:styleId="afb">
    <w:name w:val="annotation reference"/>
    <w:uiPriority w:val="99"/>
    <w:semiHidden/>
    <w:unhideWhenUsed/>
    <w:rsid w:val="00BD7801"/>
    <w:rPr>
      <w:sz w:val="16"/>
      <w:szCs w:val="16"/>
    </w:rPr>
  </w:style>
  <w:style w:type="paragraph" w:styleId="afc">
    <w:name w:val="annotation text"/>
    <w:basedOn w:val="a"/>
    <w:link w:val="afd"/>
    <w:uiPriority w:val="99"/>
    <w:unhideWhenUsed/>
    <w:rsid w:val="00BD7801"/>
  </w:style>
  <w:style w:type="character" w:customStyle="1" w:styleId="afd">
    <w:name w:val="Текст примечания Знак"/>
    <w:basedOn w:val="a1"/>
    <w:link w:val="afc"/>
    <w:uiPriority w:val="99"/>
    <w:rsid w:val="00BD7801"/>
    <w:rPr>
      <w:rFonts w:ascii="Times New Roman" w:eastAsia="Times New Roman" w:hAnsi="Times New Roman" w:cs="Times New Roman"/>
      <w:sz w:val="20"/>
      <w:szCs w:val="20"/>
      <w:lang w:eastAsia="ar-SA"/>
    </w:rPr>
  </w:style>
  <w:style w:type="paragraph" w:styleId="afe">
    <w:name w:val="annotation subject"/>
    <w:basedOn w:val="afc"/>
    <w:next w:val="afc"/>
    <w:link w:val="aff"/>
    <w:uiPriority w:val="99"/>
    <w:semiHidden/>
    <w:unhideWhenUsed/>
    <w:rsid w:val="00BD7801"/>
    <w:rPr>
      <w:b/>
      <w:bCs/>
    </w:rPr>
  </w:style>
  <w:style w:type="character" w:customStyle="1" w:styleId="aff">
    <w:name w:val="Тема примечания Знак"/>
    <w:basedOn w:val="afd"/>
    <w:link w:val="afe"/>
    <w:uiPriority w:val="99"/>
    <w:semiHidden/>
    <w:rsid w:val="00BD7801"/>
    <w:rPr>
      <w:rFonts w:ascii="Times New Roman" w:eastAsia="Times New Roman" w:hAnsi="Times New Roman" w:cs="Times New Roman"/>
      <w:b/>
      <w:bCs/>
      <w:sz w:val="20"/>
      <w:szCs w:val="20"/>
      <w:lang w:eastAsia="ar-SA"/>
    </w:rPr>
  </w:style>
  <w:style w:type="paragraph" w:customStyle="1" w:styleId="ConsPlusNormal">
    <w:name w:val="ConsPlusNormal"/>
    <w:rsid w:val="00BD780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BD7801"/>
    <w:pPr>
      <w:widowControl w:val="0"/>
      <w:autoSpaceDE w:val="0"/>
      <w:autoSpaceDN w:val="0"/>
      <w:spacing w:after="0" w:line="240" w:lineRule="auto"/>
    </w:pPr>
    <w:rPr>
      <w:rFonts w:ascii="Times New Roman" w:eastAsia="Times New Roman" w:hAnsi="Times New Roman" w:cs="Times New Roman"/>
      <w:b/>
      <w:sz w:val="11518"/>
      <w:szCs w:val="20"/>
      <w:lang w:eastAsia="ru-RU"/>
    </w:rPr>
  </w:style>
  <w:style w:type="paragraph" w:customStyle="1" w:styleId="ConsPlusTitlePage">
    <w:name w:val="ConsPlusTitlePage"/>
    <w:rsid w:val="00BD7801"/>
    <w:pPr>
      <w:widowControl w:val="0"/>
      <w:autoSpaceDE w:val="0"/>
      <w:autoSpaceDN w:val="0"/>
      <w:spacing w:after="0" w:line="240" w:lineRule="auto"/>
    </w:pPr>
    <w:rPr>
      <w:rFonts w:ascii="Tahoma" w:eastAsia="Times New Roman" w:hAnsi="Tahoma" w:cs="Tahoma"/>
      <w:sz w:val="20"/>
      <w:szCs w:val="20"/>
      <w:lang w:eastAsia="ru-RU"/>
    </w:rPr>
  </w:style>
  <w:style w:type="paragraph" w:styleId="aff0">
    <w:name w:val="List Paragraph"/>
    <w:basedOn w:val="a"/>
    <w:uiPriority w:val="34"/>
    <w:qFormat/>
    <w:rsid w:val="00BD7801"/>
    <w:pPr>
      <w:suppressAutoHyphens w:val="0"/>
      <w:autoSpaceDE/>
      <w:ind w:left="720"/>
    </w:pPr>
    <w:rPr>
      <w:rFonts w:ascii="Calibri" w:eastAsia="Calibri" w:hAnsi="Calibri"/>
      <w:sz w:val="22"/>
      <w:szCs w:val="22"/>
      <w:lang w:eastAsia="en-US"/>
    </w:rPr>
  </w:style>
  <w:style w:type="character" w:customStyle="1" w:styleId="ABC-paragrahinNotesChar2">
    <w:name w:val="ABC - paragrah in Notes Char2"/>
    <w:link w:val="ABC-paragrahinNotes"/>
    <w:locked/>
    <w:rsid w:val="00BD7801"/>
    <w:rPr>
      <w:lang w:val="en-GB"/>
    </w:rPr>
  </w:style>
  <w:style w:type="paragraph" w:customStyle="1" w:styleId="ABC-paragrahinNotes">
    <w:name w:val="ABC - paragrah in Notes"/>
    <w:link w:val="ABC-paragrahinNotesChar2"/>
    <w:qFormat/>
    <w:rsid w:val="00BD7801"/>
    <w:pPr>
      <w:spacing w:after="240" w:line="240" w:lineRule="auto"/>
      <w:jc w:val="both"/>
    </w:pPr>
    <w:rPr>
      <w:lang w:val="en-GB"/>
    </w:rPr>
  </w:style>
  <w:style w:type="paragraph" w:styleId="aff1">
    <w:name w:val="Revision"/>
    <w:hidden/>
    <w:uiPriority w:val="99"/>
    <w:semiHidden/>
    <w:rsid w:val="00BD7801"/>
    <w:pPr>
      <w:spacing w:after="0" w:line="240" w:lineRule="auto"/>
    </w:pPr>
    <w:rPr>
      <w:rFonts w:ascii="Times New Roman" w:eastAsia="Times New Roman" w:hAnsi="Times New Roman" w:cs="Times New Roman"/>
      <w:sz w:val="20"/>
      <w:szCs w:val="20"/>
      <w:lang w:eastAsia="ar-SA"/>
    </w:rPr>
  </w:style>
  <w:style w:type="paragraph" w:customStyle="1" w:styleId="AppendixHeading2">
    <w:name w:val="Appendix Heading 2"/>
    <w:basedOn w:val="2"/>
    <w:next w:val="a0"/>
    <w:rsid w:val="00BD7801"/>
    <w:pPr>
      <w:numPr>
        <w:numId w:val="3"/>
      </w:numPr>
      <w:suppressAutoHyphens w:val="0"/>
      <w:spacing w:before="400" w:after="0" w:line="320" w:lineRule="exact"/>
      <w:outlineLvl w:val="9"/>
    </w:pPr>
    <w:rPr>
      <w:rFonts w:ascii="Times New Roman" w:hAnsi="Times New Roman" w:cs="Times New Roman"/>
      <w:sz w:val="22"/>
      <w:szCs w:val="20"/>
      <w:lang w:val="en-US" w:eastAsia="en-US"/>
    </w:rPr>
  </w:style>
  <w:style w:type="paragraph" w:customStyle="1" w:styleId="AppendixHeading3">
    <w:name w:val="Appendix Heading 3"/>
    <w:basedOn w:val="3"/>
    <w:next w:val="a0"/>
    <w:rsid w:val="00BD7801"/>
    <w:pPr>
      <w:numPr>
        <w:ilvl w:val="2"/>
        <w:numId w:val="3"/>
      </w:numPr>
      <w:spacing w:before="400" w:after="0"/>
      <w:outlineLvl w:val="9"/>
    </w:pPr>
    <w:rPr>
      <w:bCs/>
      <w:sz w:val="24"/>
    </w:rPr>
  </w:style>
  <w:style w:type="paragraph" w:customStyle="1" w:styleId="AppendixHeading4">
    <w:name w:val="Appendix Heading 4"/>
    <w:basedOn w:val="4"/>
    <w:next w:val="a0"/>
    <w:rsid w:val="00BD7801"/>
    <w:pPr>
      <w:numPr>
        <w:numId w:val="3"/>
      </w:numPr>
      <w:suppressAutoHyphens w:val="0"/>
      <w:spacing w:before="400" w:line="280" w:lineRule="exact"/>
      <w:outlineLvl w:val="9"/>
    </w:pPr>
    <w:rPr>
      <w:b w:val="0"/>
      <w:bCs w:val="0"/>
      <w:i/>
      <w:iCs/>
      <w:sz w:val="24"/>
      <w:lang w:val="en-US" w:eastAsia="en-US"/>
    </w:rPr>
  </w:style>
  <w:style w:type="paragraph" w:styleId="32">
    <w:name w:val="toc 3"/>
    <w:basedOn w:val="a"/>
    <w:next w:val="a"/>
    <w:autoRedefine/>
    <w:uiPriority w:val="39"/>
    <w:unhideWhenUsed/>
    <w:rsid w:val="00BD7801"/>
    <w:pPr>
      <w:spacing w:after="100"/>
      <w:ind w:left="400"/>
    </w:pPr>
  </w:style>
  <w:style w:type="paragraph" w:styleId="aff2">
    <w:name w:val="No Spacing"/>
    <w:uiPriority w:val="1"/>
    <w:qFormat/>
    <w:rsid w:val="00BD7801"/>
    <w:pPr>
      <w:spacing w:after="0" w:line="240" w:lineRule="auto"/>
    </w:pPr>
  </w:style>
  <w:style w:type="paragraph" w:customStyle="1" w:styleId="Default">
    <w:name w:val="Default"/>
    <w:rsid w:val="00BD7801"/>
    <w:pPr>
      <w:autoSpaceDE w:val="0"/>
      <w:autoSpaceDN w:val="0"/>
      <w:adjustRightInd w:val="0"/>
      <w:spacing w:after="0" w:line="240" w:lineRule="auto"/>
    </w:pPr>
    <w:rPr>
      <w:rFonts w:ascii="Times New Roman" w:hAnsi="Times New Roman" w:cs="Times New Roman"/>
      <w:color w:val="000000"/>
      <w:sz w:val="24"/>
      <w:szCs w:val="24"/>
    </w:rPr>
  </w:style>
  <w:style w:type="character" w:styleId="aff3">
    <w:name w:val="Placeholder Text"/>
    <w:basedOn w:val="a1"/>
    <w:uiPriority w:val="99"/>
    <w:semiHidden/>
    <w:rsid w:val="00BD7801"/>
    <w:rPr>
      <w:color w:val="808080"/>
    </w:rPr>
  </w:style>
  <w:style w:type="character" w:styleId="aff4">
    <w:name w:val="footnote reference"/>
    <w:uiPriority w:val="99"/>
    <w:semiHidden/>
    <w:unhideWhenUsed/>
    <w:rsid w:val="00BD78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01"/>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D7801"/>
    <w:pPr>
      <w:keepNext/>
      <w:numPr>
        <w:numId w:val="1"/>
      </w:numPr>
      <w:autoSpaceDE/>
      <w:jc w:val="right"/>
      <w:outlineLvl w:val="0"/>
    </w:pPr>
    <w:rPr>
      <w:b/>
      <w:bCs/>
      <w:sz w:val="24"/>
      <w:szCs w:val="24"/>
    </w:rPr>
  </w:style>
  <w:style w:type="paragraph" w:styleId="2">
    <w:name w:val="heading 2"/>
    <w:basedOn w:val="a"/>
    <w:next w:val="a"/>
    <w:link w:val="20"/>
    <w:qFormat/>
    <w:rsid w:val="00BD7801"/>
    <w:pPr>
      <w:keepNext/>
      <w:numPr>
        <w:ilvl w:val="1"/>
        <w:numId w:val="1"/>
      </w:numPr>
      <w:autoSpaceDE/>
      <w:spacing w:before="240" w:after="60"/>
      <w:outlineLvl w:val="1"/>
    </w:pPr>
    <w:rPr>
      <w:rFonts w:ascii="Arial" w:hAnsi="Arial" w:cs="Arial"/>
      <w:b/>
      <w:bCs/>
      <w:i/>
      <w:iCs/>
      <w:sz w:val="24"/>
      <w:szCs w:val="24"/>
    </w:rPr>
  </w:style>
  <w:style w:type="paragraph" w:styleId="3">
    <w:name w:val="heading 3"/>
    <w:basedOn w:val="4"/>
    <w:next w:val="a0"/>
    <w:link w:val="30"/>
    <w:unhideWhenUsed/>
    <w:qFormat/>
    <w:rsid w:val="00BD7801"/>
    <w:pPr>
      <w:numPr>
        <w:ilvl w:val="0"/>
        <w:numId w:val="0"/>
      </w:numPr>
      <w:tabs>
        <w:tab w:val="left" w:pos="0"/>
        <w:tab w:val="num" w:pos="964"/>
      </w:tabs>
      <w:suppressAutoHyphens w:val="0"/>
      <w:spacing w:before="260" w:after="130" w:line="280" w:lineRule="exact"/>
      <w:ind w:left="964" w:hanging="964"/>
      <w:jc w:val="both"/>
      <w:outlineLvl w:val="2"/>
    </w:pPr>
    <w:rPr>
      <w:bCs w:val="0"/>
      <w:i/>
      <w:sz w:val="22"/>
      <w:lang w:val="en-US" w:eastAsia="en-US"/>
    </w:rPr>
  </w:style>
  <w:style w:type="paragraph" w:styleId="4">
    <w:name w:val="heading 4"/>
    <w:basedOn w:val="a"/>
    <w:next w:val="a"/>
    <w:link w:val="40"/>
    <w:qFormat/>
    <w:rsid w:val="00BD7801"/>
    <w:pPr>
      <w:keepNext/>
      <w:numPr>
        <w:ilvl w:val="3"/>
        <w:numId w:val="1"/>
      </w:numPr>
      <w:autoSpaceDE/>
      <w:outlineLvl w:val="3"/>
    </w:pPr>
    <w:rPr>
      <w:b/>
      <w:bCs/>
    </w:rPr>
  </w:style>
  <w:style w:type="paragraph" w:styleId="7">
    <w:name w:val="heading 7"/>
    <w:basedOn w:val="a"/>
    <w:next w:val="a"/>
    <w:link w:val="70"/>
    <w:qFormat/>
    <w:rsid w:val="00BD7801"/>
    <w:pPr>
      <w:keepNext/>
      <w:numPr>
        <w:ilvl w:val="6"/>
        <w:numId w:val="1"/>
      </w:numPr>
      <w:autoSpaceDE/>
      <w:outlineLvl w:val="6"/>
    </w:pPr>
    <w:rPr>
      <w:b/>
      <w:bCs/>
      <w:sz w:val="18"/>
      <w:szCs w:val="18"/>
    </w:rPr>
  </w:style>
  <w:style w:type="paragraph" w:styleId="8">
    <w:name w:val="heading 8"/>
    <w:basedOn w:val="a"/>
    <w:next w:val="a"/>
    <w:link w:val="80"/>
    <w:qFormat/>
    <w:rsid w:val="00BD7801"/>
    <w:pPr>
      <w:keepNext/>
      <w:numPr>
        <w:ilvl w:val="7"/>
        <w:numId w:val="1"/>
      </w:numPr>
      <w:shd w:val="clear" w:color="auto" w:fill="E5E5E5"/>
      <w:autoSpaceDE/>
      <w:jc w:val="center"/>
      <w:outlineLvl w:val="7"/>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7801"/>
    <w:rPr>
      <w:rFonts w:ascii="Times New Roman" w:eastAsia="Times New Roman" w:hAnsi="Times New Roman" w:cs="Times New Roman"/>
      <w:b/>
      <w:bCs/>
      <w:sz w:val="24"/>
      <w:szCs w:val="24"/>
      <w:lang w:eastAsia="ar-SA"/>
    </w:rPr>
  </w:style>
  <w:style w:type="character" w:customStyle="1" w:styleId="20">
    <w:name w:val="Заголовок 2 Знак"/>
    <w:basedOn w:val="a1"/>
    <w:link w:val="2"/>
    <w:rsid w:val="00BD7801"/>
    <w:rPr>
      <w:rFonts w:ascii="Arial" w:eastAsia="Times New Roman" w:hAnsi="Arial" w:cs="Arial"/>
      <w:b/>
      <w:bCs/>
      <w:i/>
      <w:iCs/>
      <w:sz w:val="24"/>
      <w:szCs w:val="24"/>
      <w:lang w:eastAsia="ar-SA"/>
    </w:rPr>
  </w:style>
  <w:style w:type="character" w:customStyle="1" w:styleId="30">
    <w:name w:val="Заголовок 3 Знак"/>
    <w:basedOn w:val="a1"/>
    <w:link w:val="3"/>
    <w:rsid w:val="00BD7801"/>
    <w:rPr>
      <w:rFonts w:ascii="Times New Roman" w:eastAsia="Times New Roman" w:hAnsi="Times New Roman" w:cs="Times New Roman"/>
      <w:b/>
      <w:i/>
      <w:szCs w:val="20"/>
      <w:lang w:val="en-US"/>
    </w:rPr>
  </w:style>
  <w:style w:type="character" w:customStyle="1" w:styleId="40">
    <w:name w:val="Заголовок 4 Знак"/>
    <w:basedOn w:val="a1"/>
    <w:link w:val="4"/>
    <w:rsid w:val="00BD7801"/>
    <w:rPr>
      <w:rFonts w:ascii="Times New Roman" w:eastAsia="Times New Roman" w:hAnsi="Times New Roman" w:cs="Times New Roman"/>
      <w:b/>
      <w:bCs/>
      <w:sz w:val="20"/>
      <w:szCs w:val="20"/>
      <w:lang w:eastAsia="ar-SA"/>
    </w:rPr>
  </w:style>
  <w:style w:type="character" w:customStyle="1" w:styleId="70">
    <w:name w:val="Заголовок 7 Знак"/>
    <w:basedOn w:val="a1"/>
    <w:link w:val="7"/>
    <w:rsid w:val="00BD7801"/>
    <w:rPr>
      <w:rFonts w:ascii="Times New Roman" w:eastAsia="Times New Roman" w:hAnsi="Times New Roman" w:cs="Times New Roman"/>
      <w:b/>
      <w:bCs/>
      <w:sz w:val="18"/>
      <w:szCs w:val="18"/>
      <w:lang w:eastAsia="ar-SA"/>
    </w:rPr>
  </w:style>
  <w:style w:type="character" w:customStyle="1" w:styleId="80">
    <w:name w:val="Заголовок 8 Знак"/>
    <w:basedOn w:val="a1"/>
    <w:link w:val="8"/>
    <w:rsid w:val="00BD7801"/>
    <w:rPr>
      <w:rFonts w:ascii="Times New Roman" w:eastAsia="Times New Roman" w:hAnsi="Times New Roman" w:cs="Times New Roman"/>
      <w:b/>
      <w:bCs/>
      <w:sz w:val="24"/>
      <w:szCs w:val="24"/>
      <w:shd w:val="clear" w:color="auto" w:fill="E5E5E5"/>
      <w:lang w:eastAsia="ar-SA"/>
    </w:rPr>
  </w:style>
  <w:style w:type="character" w:customStyle="1" w:styleId="WW8Num1z0">
    <w:name w:val="WW8Num1z0"/>
    <w:rsid w:val="00BD7801"/>
    <w:rPr>
      <w:rFonts w:ascii="Symbol" w:hAnsi="Symbol"/>
    </w:rPr>
  </w:style>
  <w:style w:type="character" w:customStyle="1" w:styleId="WW8Num1z1">
    <w:name w:val="WW8Num1z1"/>
    <w:rsid w:val="00BD7801"/>
    <w:rPr>
      <w:rFonts w:ascii="Courier New" w:hAnsi="Courier New"/>
    </w:rPr>
  </w:style>
  <w:style w:type="character" w:customStyle="1" w:styleId="WW8Num1z2">
    <w:name w:val="WW8Num1z2"/>
    <w:rsid w:val="00BD7801"/>
    <w:rPr>
      <w:rFonts w:ascii="Wingdings" w:hAnsi="Wingdings"/>
    </w:rPr>
  </w:style>
  <w:style w:type="character" w:customStyle="1" w:styleId="WW8Num3z0">
    <w:name w:val="WW8Num3z0"/>
    <w:rsid w:val="00BD7801"/>
    <w:rPr>
      <w:rFonts w:ascii="Courier New" w:hAnsi="Courier New" w:cs="Courier New"/>
    </w:rPr>
  </w:style>
  <w:style w:type="character" w:customStyle="1" w:styleId="WW8Num3z2">
    <w:name w:val="WW8Num3z2"/>
    <w:rsid w:val="00BD7801"/>
    <w:rPr>
      <w:rFonts w:ascii="Wingdings" w:hAnsi="Wingdings"/>
    </w:rPr>
  </w:style>
  <w:style w:type="character" w:customStyle="1" w:styleId="WW8Num3z3">
    <w:name w:val="WW8Num3z3"/>
    <w:rsid w:val="00BD7801"/>
    <w:rPr>
      <w:rFonts w:ascii="Symbol" w:hAnsi="Symbol"/>
    </w:rPr>
  </w:style>
  <w:style w:type="character" w:customStyle="1" w:styleId="11">
    <w:name w:val="Основной шрифт абзаца1"/>
    <w:rsid w:val="00BD7801"/>
  </w:style>
  <w:style w:type="character" w:styleId="a4">
    <w:name w:val="page number"/>
    <w:basedOn w:val="11"/>
    <w:semiHidden/>
    <w:rsid w:val="00BD7801"/>
  </w:style>
  <w:style w:type="character" w:styleId="a5">
    <w:name w:val="Hyperlink"/>
    <w:uiPriority w:val="99"/>
    <w:rsid w:val="00BD7801"/>
    <w:rPr>
      <w:color w:val="0000FF"/>
      <w:u w:val="single"/>
    </w:rPr>
  </w:style>
  <w:style w:type="character" w:styleId="a6">
    <w:name w:val="FollowedHyperlink"/>
    <w:semiHidden/>
    <w:rsid w:val="00BD7801"/>
    <w:rPr>
      <w:color w:val="800080"/>
      <w:u w:val="single"/>
    </w:rPr>
  </w:style>
  <w:style w:type="character" w:customStyle="1" w:styleId="a7">
    <w:name w:val="Текст Знак"/>
    <w:rsid w:val="00BD7801"/>
    <w:rPr>
      <w:rFonts w:ascii="Courier New" w:eastAsia="Calibri" w:hAnsi="Courier New" w:cs="Times New Roman"/>
      <w:sz w:val="24"/>
      <w:szCs w:val="21"/>
    </w:rPr>
  </w:style>
  <w:style w:type="character" w:customStyle="1" w:styleId="a8">
    <w:name w:val="Символ нумерации"/>
    <w:rsid w:val="00BD7801"/>
  </w:style>
  <w:style w:type="paragraph" w:customStyle="1" w:styleId="a9">
    <w:name w:val="Заголовок"/>
    <w:basedOn w:val="a"/>
    <w:next w:val="a0"/>
    <w:rsid w:val="00BD7801"/>
    <w:pPr>
      <w:keepNext/>
      <w:spacing w:before="240" w:after="120"/>
    </w:pPr>
    <w:rPr>
      <w:rFonts w:ascii="Arial" w:eastAsia="Lucida Sans Unicode" w:hAnsi="Arial" w:cs="Tahoma"/>
      <w:sz w:val="28"/>
      <w:szCs w:val="28"/>
    </w:rPr>
  </w:style>
  <w:style w:type="paragraph" w:styleId="a0">
    <w:name w:val="Body Text"/>
    <w:basedOn w:val="a"/>
    <w:link w:val="aa"/>
    <w:semiHidden/>
    <w:rsid w:val="00BD7801"/>
    <w:pPr>
      <w:autoSpaceDE/>
      <w:jc w:val="both"/>
    </w:pPr>
    <w:rPr>
      <w:sz w:val="22"/>
      <w:szCs w:val="22"/>
    </w:rPr>
  </w:style>
  <w:style w:type="character" w:customStyle="1" w:styleId="aa">
    <w:name w:val="Основной текст Знак"/>
    <w:basedOn w:val="a1"/>
    <w:link w:val="a0"/>
    <w:semiHidden/>
    <w:rsid w:val="00BD7801"/>
    <w:rPr>
      <w:rFonts w:ascii="Times New Roman" w:eastAsia="Times New Roman" w:hAnsi="Times New Roman" w:cs="Times New Roman"/>
      <w:lang w:eastAsia="ar-SA"/>
    </w:rPr>
  </w:style>
  <w:style w:type="paragraph" w:styleId="ab">
    <w:name w:val="List"/>
    <w:basedOn w:val="a0"/>
    <w:semiHidden/>
    <w:rsid w:val="00BD7801"/>
    <w:rPr>
      <w:rFonts w:ascii="Arial" w:hAnsi="Arial" w:cs="Tahoma"/>
    </w:rPr>
  </w:style>
  <w:style w:type="paragraph" w:customStyle="1" w:styleId="12">
    <w:name w:val="Название1"/>
    <w:basedOn w:val="a"/>
    <w:rsid w:val="00BD7801"/>
    <w:pPr>
      <w:suppressLineNumbers/>
      <w:spacing w:before="120" w:after="120"/>
    </w:pPr>
    <w:rPr>
      <w:rFonts w:ascii="Arial" w:hAnsi="Arial" w:cs="Tahoma"/>
      <w:i/>
      <w:iCs/>
      <w:szCs w:val="24"/>
    </w:rPr>
  </w:style>
  <w:style w:type="paragraph" w:customStyle="1" w:styleId="13">
    <w:name w:val="Указатель1"/>
    <w:basedOn w:val="a"/>
    <w:rsid w:val="00BD7801"/>
    <w:pPr>
      <w:suppressLineNumbers/>
    </w:pPr>
    <w:rPr>
      <w:rFonts w:ascii="Arial" w:hAnsi="Arial" w:cs="Tahoma"/>
    </w:rPr>
  </w:style>
  <w:style w:type="paragraph" w:styleId="ac">
    <w:name w:val="header"/>
    <w:basedOn w:val="a"/>
    <w:link w:val="ad"/>
    <w:semiHidden/>
    <w:rsid w:val="00BD7801"/>
  </w:style>
  <w:style w:type="character" w:customStyle="1" w:styleId="ad">
    <w:name w:val="Верхний колонтитул Знак"/>
    <w:basedOn w:val="a1"/>
    <w:link w:val="ac"/>
    <w:semiHidden/>
    <w:rsid w:val="00BD7801"/>
    <w:rPr>
      <w:rFonts w:ascii="Times New Roman" w:eastAsia="Times New Roman" w:hAnsi="Times New Roman" w:cs="Times New Roman"/>
      <w:sz w:val="20"/>
      <w:szCs w:val="20"/>
      <w:lang w:eastAsia="ar-SA"/>
    </w:rPr>
  </w:style>
  <w:style w:type="paragraph" w:styleId="ae">
    <w:name w:val="footer"/>
    <w:basedOn w:val="a"/>
    <w:link w:val="af"/>
    <w:uiPriority w:val="99"/>
    <w:rsid w:val="00BD7801"/>
  </w:style>
  <w:style w:type="character" w:customStyle="1" w:styleId="af">
    <w:name w:val="Нижний колонтитул Знак"/>
    <w:basedOn w:val="a1"/>
    <w:link w:val="ae"/>
    <w:uiPriority w:val="99"/>
    <w:rsid w:val="00BD7801"/>
    <w:rPr>
      <w:rFonts w:ascii="Times New Roman" w:eastAsia="Times New Roman" w:hAnsi="Times New Roman" w:cs="Times New Roman"/>
      <w:sz w:val="20"/>
      <w:szCs w:val="20"/>
      <w:lang w:eastAsia="ar-SA"/>
    </w:rPr>
  </w:style>
  <w:style w:type="paragraph" w:customStyle="1" w:styleId="31">
    <w:name w:val="Основной текст 31"/>
    <w:basedOn w:val="a"/>
    <w:rsid w:val="00BD7801"/>
    <w:pPr>
      <w:widowControl w:val="0"/>
      <w:overflowPunct w:val="0"/>
      <w:jc w:val="both"/>
      <w:textAlignment w:val="baseline"/>
    </w:pPr>
    <w:rPr>
      <w:sz w:val="24"/>
      <w:szCs w:val="24"/>
      <w:lang w:val="en-AU"/>
    </w:rPr>
  </w:style>
  <w:style w:type="paragraph" w:styleId="af0">
    <w:name w:val="Body Text Indent"/>
    <w:basedOn w:val="a"/>
    <w:link w:val="af1"/>
    <w:semiHidden/>
    <w:rsid w:val="00BD7801"/>
    <w:pPr>
      <w:autoSpaceDE/>
      <w:spacing w:line="216" w:lineRule="auto"/>
    </w:pPr>
    <w:rPr>
      <w:b/>
      <w:bCs/>
      <w:sz w:val="24"/>
      <w:szCs w:val="24"/>
    </w:rPr>
  </w:style>
  <w:style w:type="character" w:customStyle="1" w:styleId="af1">
    <w:name w:val="Основной текст с отступом Знак"/>
    <w:basedOn w:val="a1"/>
    <w:link w:val="af0"/>
    <w:semiHidden/>
    <w:rsid w:val="00BD7801"/>
    <w:rPr>
      <w:rFonts w:ascii="Times New Roman" w:eastAsia="Times New Roman" w:hAnsi="Times New Roman" w:cs="Times New Roman"/>
      <w:b/>
      <w:bCs/>
      <w:sz w:val="24"/>
      <w:szCs w:val="24"/>
      <w:lang w:eastAsia="ar-SA"/>
    </w:rPr>
  </w:style>
  <w:style w:type="paragraph" w:customStyle="1" w:styleId="21">
    <w:name w:val="Основной текст с отступом 21"/>
    <w:basedOn w:val="a"/>
    <w:rsid w:val="00BD7801"/>
    <w:pPr>
      <w:ind w:firstLine="450"/>
      <w:jc w:val="both"/>
    </w:pPr>
    <w:rPr>
      <w:sz w:val="24"/>
      <w:szCs w:val="24"/>
    </w:rPr>
  </w:style>
  <w:style w:type="paragraph" w:customStyle="1" w:styleId="310">
    <w:name w:val="Основной текст с отступом 31"/>
    <w:basedOn w:val="a"/>
    <w:rsid w:val="00BD7801"/>
    <w:pPr>
      <w:ind w:firstLine="708"/>
      <w:jc w:val="both"/>
    </w:pPr>
    <w:rPr>
      <w:sz w:val="24"/>
      <w:szCs w:val="24"/>
    </w:rPr>
  </w:style>
  <w:style w:type="paragraph" w:customStyle="1" w:styleId="ConsTitle">
    <w:name w:val="ConsTitle"/>
    <w:rsid w:val="00BD7801"/>
    <w:pPr>
      <w:widowControl w:val="0"/>
      <w:suppressAutoHyphens/>
      <w:spacing w:after="0" w:line="240" w:lineRule="auto"/>
    </w:pPr>
    <w:rPr>
      <w:rFonts w:ascii="Arial" w:eastAsia="Arial" w:hAnsi="Arial" w:cs="Arial"/>
      <w:b/>
      <w:bCs/>
      <w:sz w:val="16"/>
      <w:szCs w:val="16"/>
      <w:lang w:eastAsia="ar-SA"/>
    </w:rPr>
  </w:style>
  <w:style w:type="paragraph" w:customStyle="1" w:styleId="ConsNonformat">
    <w:name w:val="ConsNonformat"/>
    <w:rsid w:val="00BD7801"/>
    <w:pPr>
      <w:widowControl w:val="0"/>
      <w:suppressAutoHyphens/>
      <w:spacing w:after="0" w:line="240" w:lineRule="auto"/>
    </w:pPr>
    <w:rPr>
      <w:rFonts w:ascii="Courier New" w:eastAsia="Arial" w:hAnsi="Courier New" w:cs="Courier New"/>
      <w:sz w:val="20"/>
      <w:szCs w:val="20"/>
      <w:lang w:eastAsia="ar-SA"/>
    </w:rPr>
  </w:style>
  <w:style w:type="paragraph" w:customStyle="1" w:styleId="14">
    <w:name w:val="Стиль1"/>
    <w:basedOn w:val="ConsNonformat"/>
    <w:rsid w:val="00BD7801"/>
    <w:pPr>
      <w:widowControl/>
    </w:pPr>
    <w:rPr>
      <w:rFonts w:ascii="Times New Roman" w:hAnsi="Times New Roman" w:cs="Times New Roman"/>
      <w:sz w:val="24"/>
      <w:szCs w:val="24"/>
      <w:lang w:val="en-US"/>
    </w:rPr>
  </w:style>
  <w:style w:type="paragraph" w:styleId="15">
    <w:name w:val="toc 1"/>
    <w:basedOn w:val="a"/>
    <w:next w:val="a"/>
    <w:uiPriority w:val="39"/>
    <w:rsid w:val="00BD7801"/>
    <w:pPr>
      <w:autoSpaceDE/>
    </w:pPr>
  </w:style>
  <w:style w:type="paragraph" w:styleId="22">
    <w:name w:val="toc 2"/>
    <w:basedOn w:val="a"/>
    <w:next w:val="a"/>
    <w:semiHidden/>
    <w:rsid w:val="00BD7801"/>
    <w:pPr>
      <w:autoSpaceDE/>
      <w:ind w:left="200"/>
    </w:pPr>
    <w:rPr>
      <w:smallCaps/>
    </w:rPr>
  </w:style>
  <w:style w:type="paragraph" w:customStyle="1" w:styleId="Noeeu">
    <w:name w:val="Noeeu"/>
    <w:rsid w:val="00BD7801"/>
    <w:pPr>
      <w:widowControl w:val="0"/>
      <w:suppressAutoHyphens/>
      <w:spacing w:after="0" w:line="240" w:lineRule="auto"/>
    </w:pPr>
    <w:rPr>
      <w:rFonts w:ascii="Times New Roman" w:eastAsia="Arial" w:hAnsi="Times New Roman" w:cs="Times New Roman"/>
      <w:spacing w:val="-1"/>
      <w:kern w:val="1"/>
      <w:sz w:val="24"/>
      <w:szCs w:val="24"/>
      <w:lang w:val="en-US" w:eastAsia="ar-SA"/>
    </w:rPr>
  </w:style>
  <w:style w:type="paragraph" w:styleId="af2">
    <w:name w:val="footnote text"/>
    <w:basedOn w:val="a"/>
    <w:link w:val="af3"/>
    <w:uiPriority w:val="99"/>
    <w:semiHidden/>
    <w:rsid w:val="00BD7801"/>
    <w:pPr>
      <w:autoSpaceDE/>
    </w:pPr>
  </w:style>
  <w:style w:type="character" w:customStyle="1" w:styleId="af3">
    <w:name w:val="Текст сноски Знак"/>
    <w:basedOn w:val="a1"/>
    <w:link w:val="af2"/>
    <w:uiPriority w:val="99"/>
    <w:semiHidden/>
    <w:rsid w:val="00BD7801"/>
    <w:rPr>
      <w:rFonts w:ascii="Times New Roman" w:eastAsia="Times New Roman" w:hAnsi="Times New Roman" w:cs="Times New Roman"/>
      <w:sz w:val="20"/>
      <w:szCs w:val="20"/>
      <w:lang w:eastAsia="ar-SA"/>
    </w:rPr>
  </w:style>
  <w:style w:type="paragraph" w:customStyle="1" w:styleId="ConsNormal">
    <w:name w:val="ConsNormal"/>
    <w:rsid w:val="00BD7801"/>
    <w:pPr>
      <w:widowControl w:val="0"/>
      <w:suppressAutoHyphens/>
      <w:autoSpaceDE w:val="0"/>
      <w:spacing w:after="0" w:line="240" w:lineRule="auto"/>
      <w:ind w:firstLine="720"/>
    </w:pPr>
    <w:rPr>
      <w:rFonts w:ascii="Arial" w:eastAsia="Arial" w:hAnsi="Arial" w:cs="Arial"/>
      <w:sz w:val="20"/>
      <w:szCs w:val="20"/>
      <w:lang w:eastAsia="ar-SA"/>
    </w:rPr>
  </w:style>
  <w:style w:type="paragraph" w:styleId="af4">
    <w:name w:val="Balloon Text"/>
    <w:basedOn w:val="a"/>
    <w:link w:val="af5"/>
    <w:uiPriority w:val="99"/>
    <w:rsid w:val="00BD7801"/>
    <w:rPr>
      <w:rFonts w:ascii="Tahoma" w:hAnsi="Tahoma" w:cs="Tahoma"/>
      <w:sz w:val="16"/>
      <w:szCs w:val="16"/>
    </w:rPr>
  </w:style>
  <w:style w:type="character" w:customStyle="1" w:styleId="af5">
    <w:name w:val="Текст выноски Знак"/>
    <w:basedOn w:val="a1"/>
    <w:link w:val="af4"/>
    <w:uiPriority w:val="99"/>
    <w:rsid w:val="00BD7801"/>
    <w:rPr>
      <w:rFonts w:ascii="Tahoma" w:eastAsia="Times New Roman" w:hAnsi="Tahoma" w:cs="Tahoma"/>
      <w:sz w:val="16"/>
      <w:szCs w:val="16"/>
      <w:lang w:eastAsia="ar-SA"/>
    </w:rPr>
  </w:style>
  <w:style w:type="paragraph" w:customStyle="1" w:styleId="ConsCell">
    <w:name w:val="ConsCell"/>
    <w:rsid w:val="00BD7801"/>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af6">
    <w:name w:val="Обычный текст с отступом"/>
    <w:basedOn w:val="a"/>
    <w:rsid w:val="00BD7801"/>
    <w:pPr>
      <w:spacing w:before="120"/>
      <w:ind w:firstLine="720"/>
      <w:jc w:val="both"/>
    </w:pPr>
    <w:rPr>
      <w:rFonts w:ascii="Times New Roman CYR" w:hAnsi="Times New Roman CYR" w:cs="Times New Roman CYR"/>
      <w:sz w:val="24"/>
      <w:szCs w:val="24"/>
    </w:rPr>
  </w:style>
  <w:style w:type="paragraph" w:styleId="af7">
    <w:name w:val="Normal (Web)"/>
    <w:basedOn w:val="a"/>
    <w:rsid w:val="00BD7801"/>
    <w:pPr>
      <w:autoSpaceDE/>
      <w:spacing w:before="280" w:after="280"/>
    </w:pPr>
    <w:rPr>
      <w:rFonts w:ascii="Tahoma" w:hAnsi="Tahoma" w:cs="Tahoma"/>
      <w:sz w:val="16"/>
      <w:szCs w:val="16"/>
    </w:rPr>
  </w:style>
  <w:style w:type="paragraph" w:customStyle="1" w:styleId="16">
    <w:name w:val="Текст1"/>
    <w:basedOn w:val="a"/>
    <w:rsid w:val="00BD7801"/>
    <w:pPr>
      <w:autoSpaceDE/>
    </w:pPr>
    <w:rPr>
      <w:rFonts w:ascii="Courier New" w:eastAsia="Calibri" w:hAnsi="Courier New"/>
      <w:sz w:val="24"/>
      <w:szCs w:val="21"/>
    </w:rPr>
  </w:style>
  <w:style w:type="paragraph" w:customStyle="1" w:styleId="ConsPlusNonformat">
    <w:name w:val="ConsPlusNonformat"/>
    <w:uiPriority w:val="99"/>
    <w:rsid w:val="00BD7801"/>
    <w:pPr>
      <w:suppressAutoHyphens/>
      <w:autoSpaceDE w:val="0"/>
      <w:spacing w:after="0" w:line="240" w:lineRule="auto"/>
    </w:pPr>
    <w:rPr>
      <w:rFonts w:ascii="Courier New" w:eastAsia="Arial" w:hAnsi="Courier New" w:cs="Courier New"/>
      <w:sz w:val="20"/>
      <w:szCs w:val="20"/>
      <w:lang w:eastAsia="ar-SA"/>
    </w:rPr>
  </w:style>
  <w:style w:type="paragraph" w:customStyle="1" w:styleId="af8">
    <w:name w:val="Содержимое таблицы"/>
    <w:basedOn w:val="a"/>
    <w:rsid w:val="00BD7801"/>
    <w:pPr>
      <w:suppressLineNumbers/>
    </w:pPr>
  </w:style>
  <w:style w:type="paragraph" w:customStyle="1" w:styleId="af9">
    <w:name w:val="Заголовок таблицы"/>
    <w:basedOn w:val="af8"/>
    <w:rsid w:val="00BD7801"/>
    <w:pPr>
      <w:jc w:val="center"/>
    </w:pPr>
    <w:rPr>
      <w:b/>
      <w:bCs/>
    </w:rPr>
  </w:style>
  <w:style w:type="paragraph" w:customStyle="1" w:styleId="afa">
    <w:name w:val="Содержимое врезки"/>
    <w:basedOn w:val="a0"/>
    <w:rsid w:val="00BD7801"/>
  </w:style>
  <w:style w:type="character" w:styleId="afb">
    <w:name w:val="annotation reference"/>
    <w:uiPriority w:val="99"/>
    <w:semiHidden/>
    <w:unhideWhenUsed/>
    <w:rsid w:val="00BD7801"/>
    <w:rPr>
      <w:sz w:val="16"/>
      <w:szCs w:val="16"/>
    </w:rPr>
  </w:style>
  <w:style w:type="paragraph" w:styleId="afc">
    <w:name w:val="annotation text"/>
    <w:basedOn w:val="a"/>
    <w:link w:val="afd"/>
    <w:uiPriority w:val="99"/>
    <w:unhideWhenUsed/>
    <w:rsid w:val="00BD7801"/>
  </w:style>
  <w:style w:type="character" w:customStyle="1" w:styleId="afd">
    <w:name w:val="Текст примечания Знак"/>
    <w:basedOn w:val="a1"/>
    <w:link w:val="afc"/>
    <w:uiPriority w:val="99"/>
    <w:rsid w:val="00BD7801"/>
    <w:rPr>
      <w:rFonts w:ascii="Times New Roman" w:eastAsia="Times New Roman" w:hAnsi="Times New Roman" w:cs="Times New Roman"/>
      <w:sz w:val="20"/>
      <w:szCs w:val="20"/>
      <w:lang w:eastAsia="ar-SA"/>
    </w:rPr>
  </w:style>
  <w:style w:type="paragraph" w:styleId="afe">
    <w:name w:val="annotation subject"/>
    <w:basedOn w:val="afc"/>
    <w:next w:val="afc"/>
    <w:link w:val="aff"/>
    <w:uiPriority w:val="99"/>
    <w:semiHidden/>
    <w:unhideWhenUsed/>
    <w:rsid w:val="00BD7801"/>
    <w:rPr>
      <w:b/>
      <w:bCs/>
    </w:rPr>
  </w:style>
  <w:style w:type="character" w:customStyle="1" w:styleId="aff">
    <w:name w:val="Тема примечания Знак"/>
    <w:basedOn w:val="afd"/>
    <w:link w:val="afe"/>
    <w:uiPriority w:val="99"/>
    <w:semiHidden/>
    <w:rsid w:val="00BD7801"/>
    <w:rPr>
      <w:rFonts w:ascii="Times New Roman" w:eastAsia="Times New Roman" w:hAnsi="Times New Roman" w:cs="Times New Roman"/>
      <w:b/>
      <w:bCs/>
      <w:sz w:val="20"/>
      <w:szCs w:val="20"/>
      <w:lang w:eastAsia="ar-SA"/>
    </w:rPr>
  </w:style>
  <w:style w:type="paragraph" w:customStyle="1" w:styleId="ConsPlusNormal">
    <w:name w:val="ConsPlusNormal"/>
    <w:rsid w:val="00BD780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BD7801"/>
    <w:pPr>
      <w:widowControl w:val="0"/>
      <w:autoSpaceDE w:val="0"/>
      <w:autoSpaceDN w:val="0"/>
      <w:spacing w:after="0" w:line="240" w:lineRule="auto"/>
    </w:pPr>
    <w:rPr>
      <w:rFonts w:ascii="Times New Roman" w:eastAsia="Times New Roman" w:hAnsi="Times New Roman" w:cs="Times New Roman"/>
      <w:b/>
      <w:sz w:val="11518"/>
      <w:szCs w:val="20"/>
      <w:lang w:eastAsia="ru-RU"/>
    </w:rPr>
  </w:style>
  <w:style w:type="paragraph" w:customStyle="1" w:styleId="ConsPlusTitlePage">
    <w:name w:val="ConsPlusTitlePage"/>
    <w:rsid w:val="00BD7801"/>
    <w:pPr>
      <w:widowControl w:val="0"/>
      <w:autoSpaceDE w:val="0"/>
      <w:autoSpaceDN w:val="0"/>
      <w:spacing w:after="0" w:line="240" w:lineRule="auto"/>
    </w:pPr>
    <w:rPr>
      <w:rFonts w:ascii="Tahoma" w:eastAsia="Times New Roman" w:hAnsi="Tahoma" w:cs="Tahoma"/>
      <w:sz w:val="20"/>
      <w:szCs w:val="20"/>
      <w:lang w:eastAsia="ru-RU"/>
    </w:rPr>
  </w:style>
  <w:style w:type="paragraph" w:styleId="aff0">
    <w:name w:val="List Paragraph"/>
    <w:basedOn w:val="a"/>
    <w:uiPriority w:val="34"/>
    <w:qFormat/>
    <w:rsid w:val="00BD7801"/>
    <w:pPr>
      <w:suppressAutoHyphens w:val="0"/>
      <w:autoSpaceDE/>
      <w:ind w:left="720"/>
    </w:pPr>
    <w:rPr>
      <w:rFonts w:ascii="Calibri" w:eastAsia="Calibri" w:hAnsi="Calibri"/>
      <w:sz w:val="22"/>
      <w:szCs w:val="22"/>
      <w:lang w:eastAsia="en-US"/>
    </w:rPr>
  </w:style>
  <w:style w:type="character" w:customStyle="1" w:styleId="ABC-paragrahinNotesChar2">
    <w:name w:val="ABC - paragrah in Notes Char2"/>
    <w:link w:val="ABC-paragrahinNotes"/>
    <w:locked/>
    <w:rsid w:val="00BD7801"/>
    <w:rPr>
      <w:lang w:val="en-GB"/>
    </w:rPr>
  </w:style>
  <w:style w:type="paragraph" w:customStyle="1" w:styleId="ABC-paragrahinNotes">
    <w:name w:val="ABC - paragrah in Notes"/>
    <w:link w:val="ABC-paragrahinNotesChar2"/>
    <w:qFormat/>
    <w:rsid w:val="00BD7801"/>
    <w:pPr>
      <w:spacing w:after="240" w:line="240" w:lineRule="auto"/>
      <w:jc w:val="both"/>
    </w:pPr>
    <w:rPr>
      <w:lang w:val="en-GB"/>
    </w:rPr>
  </w:style>
  <w:style w:type="paragraph" w:styleId="aff1">
    <w:name w:val="Revision"/>
    <w:hidden/>
    <w:uiPriority w:val="99"/>
    <w:semiHidden/>
    <w:rsid w:val="00BD7801"/>
    <w:pPr>
      <w:spacing w:after="0" w:line="240" w:lineRule="auto"/>
    </w:pPr>
    <w:rPr>
      <w:rFonts w:ascii="Times New Roman" w:eastAsia="Times New Roman" w:hAnsi="Times New Roman" w:cs="Times New Roman"/>
      <w:sz w:val="20"/>
      <w:szCs w:val="20"/>
      <w:lang w:eastAsia="ar-SA"/>
    </w:rPr>
  </w:style>
  <w:style w:type="paragraph" w:customStyle="1" w:styleId="AppendixHeading2">
    <w:name w:val="Appendix Heading 2"/>
    <w:basedOn w:val="2"/>
    <w:next w:val="a0"/>
    <w:rsid w:val="00BD7801"/>
    <w:pPr>
      <w:numPr>
        <w:numId w:val="3"/>
      </w:numPr>
      <w:suppressAutoHyphens w:val="0"/>
      <w:spacing w:before="400" w:after="0" w:line="320" w:lineRule="exact"/>
      <w:outlineLvl w:val="9"/>
    </w:pPr>
    <w:rPr>
      <w:rFonts w:ascii="Times New Roman" w:hAnsi="Times New Roman" w:cs="Times New Roman"/>
      <w:sz w:val="22"/>
      <w:szCs w:val="20"/>
      <w:lang w:val="en-US" w:eastAsia="en-US"/>
    </w:rPr>
  </w:style>
  <w:style w:type="paragraph" w:customStyle="1" w:styleId="AppendixHeading3">
    <w:name w:val="Appendix Heading 3"/>
    <w:basedOn w:val="3"/>
    <w:next w:val="a0"/>
    <w:rsid w:val="00BD7801"/>
    <w:pPr>
      <w:numPr>
        <w:ilvl w:val="2"/>
        <w:numId w:val="3"/>
      </w:numPr>
      <w:spacing w:before="400" w:after="0"/>
      <w:outlineLvl w:val="9"/>
    </w:pPr>
    <w:rPr>
      <w:bCs/>
      <w:sz w:val="24"/>
    </w:rPr>
  </w:style>
  <w:style w:type="paragraph" w:customStyle="1" w:styleId="AppendixHeading4">
    <w:name w:val="Appendix Heading 4"/>
    <w:basedOn w:val="4"/>
    <w:next w:val="a0"/>
    <w:rsid w:val="00BD7801"/>
    <w:pPr>
      <w:numPr>
        <w:numId w:val="3"/>
      </w:numPr>
      <w:suppressAutoHyphens w:val="0"/>
      <w:spacing w:before="400" w:line="280" w:lineRule="exact"/>
      <w:outlineLvl w:val="9"/>
    </w:pPr>
    <w:rPr>
      <w:b w:val="0"/>
      <w:bCs w:val="0"/>
      <w:i/>
      <w:iCs/>
      <w:sz w:val="24"/>
      <w:lang w:val="en-US" w:eastAsia="en-US"/>
    </w:rPr>
  </w:style>
  <w:style w:type="paragraph" w:styleId="32">
    <w:name w:val="toc 3"/>
    <w:basedOn w:val="a"/>
    <w:next w:val="a"/>
    <w:autoRedefine/>
    <w:uiPriority w:val="39"/>
    <w:unhideWhenUsed/>
    <w:rsid w:val="00BD7801"/>
    <w:pPr>
      <w:spacing w:after="100"/>
      <w:ind w:left="400"/>
    </w:pPr>
  </w:style>
  <w:style w:type="paragraph" w:styleId="aff2">
    <w:name w:val="No Spacing"/>
    <w:uiPriority w:val="1"/>
    <w:qFormat/>
    <w:rsid w:val="00BD7801"/>
    <w:pPr>
      <w:spacing w:after="0" w:line="240" w:lineRule="auto"/>
    </w:pPr>
  </w:style>
  <w:style w:type="paragraph" w:customStyle="1" w:styleId="Default">
    <w:name w:val="Default"/>
    <w:rsid w:val="00BD7801"/>
    <w:pPr>
      <w:autoSpaceDE w:val="0"/>
      <w:autoSpaceDN w:val="0"/>
      <w:adjustRightInd w:val="0"/>
      <w:spacing w:after="0" w:line="240" w:lineRule="auto"/>
    </w:pPr>
    <w:rPr>
      <w:rFonts w:ascii="Times New Roman" w:hAnsi="Times New Roman" w:cs="Times New Roman"/>
      <w:color w:val="000000"/>
      <w:sz w:val="24"/>
      <w:szCs w:val="24"/>
    </w:rPr>
  </w:style>
  <w:style w:type="character" w:styleId="aff3">
    <w:name w:val="Placeholder Text"/>
    <w:basedOn w:val="a1"/>
    <w:uiPriority w:val="99"/>
    <w:semiHidden/>
    <w:rsid w:val="00BD7801"/>
    <w:rPr>
      <w:color w:val="808080"/>
    </w:rPr>
  </w:style>
  <w:style w:type="character" w:styleId="aff4">
    <w:name w:val="footnote reference"/>
    <w:uiPriority w:val="99"/>
    <w:semiHidden/>
    <w:unhideWhenUsed/>
    <w:rsid w:val="00BD7801"/>
    <w:rPr>
      <w:vertAlign w:val="superscript"/>
    </w:rPr>
  </w:style>
</w:styles>
</file>

<file path=word/webSettings.xml><?xml version="1.0" encoding="utf-8"?>
<w:webSettings xmlns:r="http://schemas.openxmlformats.org/officeDocument/2006/relationships" xmlns:w="http://schemas.openxmlformats.org/wordprocessingml/2006/main">
  <w:divs>
    <w:div w:id="1159465355">
      <w:bodyDiv w:val="1"/>
      <w:marLeft w:val="0"/>
      <w:marRight w:val="0"/>
      <w:marTop w:val="0"/>
      <w:marBottom w:val="0"/>
      <w:divBdr>
        <w:top w:val="none" w:sz="0" w:space="0" w:color="auto"/>
        <w:left w:val="none" w:sz="0" w:space="0" w:color="auto"/>
        <w:bottom w:val="none" w:sz="0" w:space="0" w:color="auto"/>
        <w:right w:val="none" w:sz="0" w:space="0" w:color="auto"/>
      </w:divBdr>
      <w:divsChild>
        <w:div w:id="212619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fm@aifm.ru" TargetMode="External"/><Relationship Id="rId13" Type="http://schemas.openxmlformats.org/officeDocument/2006/relationships/hyperlink" Target="consultantplus://offline/ref=C53D2EBEB946C7F7AA5A814A23E5A4C10934801CA366C5336636DD451A2A5C8582967457AFC82C8AsFW9H"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4640F118B56B54555F73FE75D4807E42DB9CB4E30044CEEEA365BD83E3E3DB47D8D2865239215024cF56O" TargetMode="External"/><Relationship Id="rId12" Type="http://schemas.openxmlformats.org/officeDocument/2006/relationships/hyperlink" Target="consultantplus://offline/ref=C53D2EBEB946C7F7AA5A814A23E5A4C10934801CA366C5336636DD451A2A5C8582967457AFC82C8BsFW9H" TargetMode="External"/><Relationship Id="rId17" Type="http://schemas.openxmlformats.org/officeDocument/2006/relationships/hyperlink" Target="http://cbr.ru/statistics/?PrtId=int_rat" TargetMode="External"/><Relationship Id="rId2" Type="http://schemas.openxmlformats.org/officeDocument/2006/relationships/styles" Target="styles.xml"/><Relationship Id="rId16" Type="http://schemas.openxmlformats.org/officeDocument/2006/relationships/hyperlink" Target="http://cbr.ru/statistics/?PrtId=int_r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3D2EBEB946C7F7AA5A814A23E5A4C10934801CA366C5336636DD451A2A5C8582967457AFC82D83sFWAH" TargetMode="External"/><Relationship Id="rId5" Type="http://schemas.openxmlformats.org/officeDocument/2006/relationships/footnotes" Target="footnotes.xml"/><Relationship Id="rId15" Type="http://schemas.openxmlformats.org/officeDocument/2006/relationships/hyperlink" Target="consultantplus://offline/ref=C53D2EBEB946C7F7AA5A814A23E5A4C10934801CA366C5336636DD451A2A5C8582967457AFC82D83sFWAH" TargetMode="External"/><Relationship Id="rId10" Type="http://schemas.openxmlformats.org/officeDocument/2006/relationships/hyperlink" Target="consultantplus://offline/ref=C53D2EBEB946C7F7AA5A814A23E5A4C10934801CA366C5336636DD451A2A5C8582967457AFC82C8AsFW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fm@aifm.ru" TargetMode="External"/><Relationship Id="rId14" Type="http://schemas.openxmlformats.org/officeDocument/2006/relationships/hyperlink" Target="consultantplus://offline/ref=C53D2EBEB946C7F7AA5A814A23E5A4C10934801CA366C5336636DD451A2A5C8582967457AFC82C8AsFW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8834</Words>
  <Characters>50358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ПК Аллтек Инвестментс Лимитед в РФ</Company>
  <LinksUpToDate>false</LinksUpToDate>
  <CharactersWithSpaces>59074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ksemenova</dc:creator>
  <cp:lastModifiedBy>ksemenova</cp:lastModifiedBy>
  <cp:revision>32</cp:revision>
  <dcterms:created xsi:type="dcterms:W3CDTF">2016-04-25T09:07:00Z</dcterms:created>
  <dcterms:modified xsi:type="dcterms:W3CDTF">2016-05-06T13:29:00Z</dcterms:modified>
</cp:coreProperties>
</file>